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6C91" w:rsidR="008B3287" w:rsidP="00A87424" w:rsidRDefault="00F66B52" w14:paraId="1C08A6AA" w14:textId="73AAD2BA">
      <w:pPr>
        <w:jc w:val="center"/>
        <w:rPr>
          <w:b/>
          <w:bCs/>
          <w:color w:val="B84809"/>
          <w:sz w:val="28"/>
          <w:szCs w:val="28"/>
        </w:rPr>
      </w:pPr>
      <w:r w:rsidRPr="00B76C91">
        <w:rPr>
          <w:b/>
          <w:bCs/>
          <w:i/>
          <w:iCs/>
          <w:color w:val="B84809"/>
          <w:sz w:val="28"/>
          <w:szCs w:val="28"/>
        </w:rPr>
        <w:t>e</w:t>
      </w:r>
      <w:r w:rsidRPr="00B76C91" w:rsidR="00A87424">
        <w:rPr>
          <w:b/>
          <w:bCs/>
          <w:i/>
          <w:iCs/>
          <w:color w:val="B84809"/>
          <w:sz w:val="28"/>
          <w:szCs w:val="28"/>
        </w:rPr>
        <w:t>nvironmental S</w:t>
      </w:r>
      <w:r w:rsidRPr="00B76C91" w:rsidR="00856BE0">
        <w:rPr>
          <w:b/>
          <w:bCs/>
          <w:i/>
          <w:iCs/>
          <w:color w:val="B84809"/>
          <w:sz w:val="28"/>
          <w:szCs w:val="28"/>
        </w:rPr>
        <w:t>CIENTIST</w:t>
      </w:r>
      <w:r w:rsidRPr="00B76C91" w:rsidR="00A87424">
        <w:rPr>
          <w:b/>
          <w:bCs/>
          <w:color w:val="B84809"/>
          <w:sz w:val="28"/>
          <w:szCs w:val="28"/>
        </w:rPr>
        <w:t xml:space="preserve"> journal: </w:t>
      </w:r>
      <w:r w:rsidRPr="00B76C91" w:rsidR="00E36036">
        <w:rPr>
          <w:b/>
          <w:bCs/>
          <w:color w:val="B84809"/>
          <w:sz w:val="28"/>
          <w:szCs w:val="28"/>
        </w:rPr>
        <w:t xml:space="preserve">learning resource </w:t>
      </w:r>
      <w:r w:rsidRPr="00B76C91">
        <w:rPr>
          <w:b/>
          <w:bCs/>
          <w:color w:val="B84809"/>
          <w:sz w:val="28"/>
          <w:szCs w:val="28"/>
        </w:rPr>
        <w:t>notes</w:t>
      </w:r>
    </w:p>
    <w:p w:rsidR="00D33F67" w:rsidP="00D33F67" w:rsidRDefault="00707821" w14:paraId="066ECA77" w14:textId="592A1BA3">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rsidR="00D33F67" w:rsidP="00D33F67" w:rsidRDefault="00F83AEA" w14:paraId="2133A42D" w14:textId="44489F8A">
      <w:pPr>
        <w:pStyle w:val="NoSpacing"/>
        <w:jc w:val="both"/>
      </w:pPr>
      <w:r>
        <w:t xml:space="preserve"> </w:t>
      </w:r>
    </w:p>
    <w:p w:rsidR="00707821" w:rsidP="00D33F67" w:rsidRDefault="00707821" w14:paraId="7B0CD0BC" w14:textId="2454D47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rsidR="006137A1" w:rsidP="008A1149" w:rsidRDefault="006137A1" w14:paraId="4CF98B93" w14:textId="77777777">
      <w:pPr>
        <w:pStyle w:val="NoSpacing"/>
        <w:rPr>
          <w:b/>
          <w:bCs/>
        </w:rPr>
      </w:pPr>
    </w:p>
    <w:p w:rsidRPr="00D33F67" w:rsidR="008A1149" w:rsidP="008A1149" w:rsidRDefault="008A1149" w14:paraId="2762604C" w14:textId="6567B05F">
      <w:pPr>
        <w:pStyle w:val="NoSpacing"/>
        <w:rPr>
          <w:b/>
          <w:bCs/>
        </w:rPr>
      </w:pPr>
      <w:r w:rsidRPr="00D33F67">
        <w:rPr>
          <w:b/>
          <w:bCs/>
        </w:rPr>
        <w:t>Articles in focus</w:t>
      </w:r>
      <w:r>
        <w:rPr>
          <w:b/>
          <w:bCs/>
        </w:rPr>
        <w:t xml:space="preserve"> </w:t>
      </w:r>
    </w:p>
    <w:p w:rsidRPr="00D33F67" w:rsidR="008A1149" w:rsidP="008A1149" w:rsidRDefault="008A1149" w14:paraId="0414F930" w14:textId="4F2A4A55">
      <w:pPr>
        <w:pStyle w:val="NoSpacing"/>
        <w:jc w:val="both"/>
        <w:rPr>
          <w:color w:val="000000"/>
        </w:rPr>
      </w:pPr>
      <w:r>
        <w:t xml:space="preserve">The </w:t>
      </w:r>
      <w:r w:rsidR="002D1507">
        <w:t>below</w:t>
      </w:r>
      <w:r>
        <w:t xml:space="preserve">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rsidR="00A87424" w:rsidP="00A87424" w:rsidRDefault="00A87424" w14:paraId="63BB876A" w14:textId="384FE011">
      <w:pPr>
        <w:pStyle w:val="NoSpacing"/>
      </w:pPr>
    </w:p>
    <w:tbl>
      <w:tblPr>
        <w:tblStyle w:val="TableGrid"/>
        <w:tblW w:w="9498" w:type="dxa"/>
        <w:tblInd w:w="-5" w:type="dxa"/>
        <w:tblLook w:val="04A0" w:firstRow="1" w:lastRow="0" w:firstColumn="1" w:lastColumn="0" w:noHBand="0" w:noVBand="1"/>
      </w:tblPr>
      <w:tblGrid>
        <w:gridCol w:w="1696"/>
        <w:gridCol w:w="7802"/>
      </w:tblGrid>
      <w:tr w:rsidR="00751B40" w:rsidTr="00220C74" w14:paraId="148A3346" w14:textId="77777777">
        <w:trPr>
          <w:trHeight w:val="1375"/>
        </w:trPr>
        <w:tc>
          <w:tcPr>
            <w:tcW w:w="1696" w:type="dxa"/>
            <w:shd w:val="clear" w:color="auto" w:fill="D9D9D9" w:themeFill="background1" w:themeFillShade="D9"/>
            <w:vAlign w:val="center"/>
          </w:tcPr>
          <w:p w:rsidRPr="00751B40" w:rsidR="00751B40" w:rsidP="009B441F" w:rsidRDefault="00751B40" w14:paraId="5ED7C063" w14:textId="1C4C0E94">
            <w:r w:rsidRPr="00751B40">
              <w:t>Learning outcomes</w:t>
            </w:r>
          </w:p>
        </w:tc>
        <w:tc>
          <w:tcPr>
            <w:tcW w:w="7802" w:type="dxa"/>
            <w:vAlign w:val="center"/>
          </w:tcPr>
          <w:p w:rsidR="00751B40" w:rsidP="00EA6E71" w:rsidRDefault="00751B40" w14:paraId="4C7BB426" w14:textId="28B71D3E">
            <w:pPr>
              <w:pStyle w:val="ListParagraph"/>
              <w:numPr>
                <w:ilvl w:val="0"/>
                <w:numId w:val="2"/>
              </w:numPr>
            </w:pPr>
            <w:r>
              <w:t xml:space="preserve">Understand the main ideas discussed in the publication </w:t>
            </w:r>
          </w:p>
          <w:p w:rsidR="00751B40" w:rsidP="00DA05EB" w:rsidRDefault="00751B40" w14:paraId="345234AA" w14:textId="143C41E3">
            <w:pPr>
              <w:pStyle w:val="ListParagraph"/>
              <w:numPr>
                <w:ilvl w:val="0"/>
                <w:numId w:val="2"/>
              </w:numPr>
            </w:pPr>
            <w:r>
              <w:t xml:space="preserve">Describe the main conclusions and their relevance to the </w:t>
            </w:r>
            <w:r w:rsidR="00BA2C54">
              <w:t xml:space="preserve">environmental science </w:t>
            </w:r>
            <w:r w:rsidR="00332500">
              <w:t>sector</w:t>
            </w:r>
          </w:p>
          <w:p w:rsidRPr="00751B40" w:rsidR="005C7F1B" w:rsidP="00220C74" w:rsidRDefault="00751B40" w14:paraId="15FC8BC1" w14:textId="7A3C8215">
            <w:pPr>
              <w:pStyle w:val="ListParagraph"/>
              <w:numPr>
                <w:ilvl w:val="0"/>
                <w:numId w:val="2"/>
              </w:numPr>
            </w:pPr>
            <w:r>
              <w:t>Critically reflect on the main concepts discussed</w:t>
            </w:r>
          </w:p>
        </w:tc>
      </w:tr>
      <w:tr w:rsidR="00751B40" w:rsidTr="00220C74" w14:paraId="7D814482" w14:textId="77777777">
        <w:trPr>
          <w:trHeight w:val="3110"/>
        </w:trPr>
        <w:tc>
          <w:tcPr>
            <w:tcW w:w="1696" w:type="dxa"/>
            <w:shd w:val="clear" w:color="auto" w:fill="D9D9D9" w:themeFill="background1" w:themeFillShade="D9"/>
            <w:vAlign w:val="center"/>
          </w:tcPr>
          <w:p w:rsidRPr="00751B40" w:rsidR="00751B40" w:rsidP="009B441F" w:rsidRDefault="008B3287" w14:paraId="14DDB4D6" w14:textId="7D35C2DA">
            <w:r>
              <w:t>Format</w:t>
            </w:r>
          </w:p>
        </w:tc>
        <w:tc>
          <w:tcPr>
            <w:tcW w:w="7802" w:type="dxa"/>
            <w:vAlign w:val="center"/>
          </w:tcPr>
          <w:p w:rsidR="006137A1" w:rsidP="006137A1" w:rsidRDefault="006137A1" w14:paraId="29AC5482" w14:textId="2EC4F823">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rsidR="008A1149" w:rsidP="008A1149" w:rsidRDefault="008A1149" w14:paraId="35C5A3C2" w14:textId="2E3D3BD0">
            <w:pPr>
              <w:pStyle w:val="NoSpacing"/>
              <w:numPr>
                <w:ilvl w:val="0"/>
                <w:numId w:val="2"/>
              </w:numPr>
            </w:pPr>
            <w:r>
              <w:t>Small group discussions of articles that closely relate to programme content to supplement learning</w:t>
            </w:r>
          </w:p>
          <w:p w:rsidR="008A1149" w:rsidP="00D33F67" w:rsidRDefault="00226A9D" w14:paraId="09A2CECB" w14:textId="34F176BE">
            <w:pPr>
              <w:pStyle w:val="NoSpacing"/>
              <w:numPr>
                <w:ilvl w:val="0"/>
                <w:numId w:val="2"/>
              </w:numPr>
            </w:pPr>
            <w:r>
              <w:t>D</w:t>
            </w:r>
            <w:r w:rsidR="008A1149">
              <w:t>iscussions can be led by participants or the tutor, using the ‘articles in focus’ resource to prompt debate and aid the conversation</w:t>
            </w:r>
          </w:p>
          <w:p w:rsidR="00226A9D" w:rsidP="00D33F67" w:rsidRDefault="00095DF9" w14:paraId="03A3DEA3" w14:textId="358E21E5">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rsidRPr="00D33F67" w:rsidR="005C7F1B" w:rsidP="00220C74" w:rsidRDefault="00226A9D" w14:paraId="186F3642" w14:textId="3637562D">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rsidRPr="00EA0741" w:rsidR="00C87267" w:rsidP="00111858" w:rsidRDefault="00176665" w14:paraId="276F7F95" w14:textId="6FD6E834">
      <w:pPr>
        <w:rPr>
          <w:sz w:val="20"/>
          <w:szCs w:val="20"/>
        </w:rPr>
      </w:pPr>
    </w:p>
    <w:p w:rsidR="00B76C91" w:rsidP="3F4182AD" w:rsidRDefault="00B76C91" w14:paraId="01900D92" w14:textId="6D21404B">
      <w:pPr>
        <w:pStyle w:val="Normal"/>
      </w:pPr>
      <w:r w:rsidR="6F605F72">
        <w:drawing>
          <wp:inline wp14:editId="11542FF5" wp14:anchorId="3D91C8AF">
            <wp:extent cx="1076960" cy="1555750"/>
            <wp:effectExtent l="0" t="0" r="8890" b="6350"/>
            <wp:docPr id="2" name="Picture 2" descr="Timelin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fc3c20636a0944b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076960" cy="155575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B76C91" w:rsidP="3F4182AD" w:rsidRDefault="00B76C91" w14:paraId="0565DA0A" w14:textId="49680662">
      <w:pPr>
        <w:pStyle w:val="Normal"/>
        <w:rPr>
          <w:b w:val="1"/>
          <w:bCs w:val="1"/>
        </w:rPr>
      </w:pPr>
      <w:r w:rsidR="00B76C91">
        <w:rPr/>
        <w:t>e</w:t>
      </w:r>
      <w:r w:rsidRPr="3F4182AD" w:rsidR="00111858">
        <w:rPr>
          <w:i w:val="1"/>
          <w:iCs w:val="1"/>
        </w:rPr>
        <w:t>nvironmental S</w:t>
      </w:r>
      <w:r w:rsidRPr="3F4182AD" w:rsidR="00B76C91">
        <w:rPr>
          <w:i w:val="1"/>
          <w:iCs w:val="1"/>
        </w:rPr>
        <w:t>CIENTIST</w:t>
      </w:r>
      <w:r>
        <w:br/>
      </w:r>
      <w:r w:rsidRPr="3F4182AD" w:rsidR="00176665">
        <w:rPr>
          <w:b w:val="1"/>
          <w:bCs w:val="1"/>
        </w:rPr>
        <w:t>Planning a route to sustainable transport</w:t>
      </w:r>
      <w:r>
        <w:br/>
      </w:r>
      <w:r w:rsidR="00B76C91">
        <w:rPr/>
        <w:t xml:space="preserve">Vol </w:t>
      </w:r>
      <w:r w:rsidR="002B3187">
        <w:rPr/>
        <w:t>3</w:t>
      </w:r>
      <w:r w:rsidR="00176665">
        <w:rPr/>
        <w:t>1</w:t>
      </w:r>
      <w:r w:rsidR="00B76C91">
        <w:rPr/>
        <w:t xml:space="preserve">, Issue </w:t>
      </w:r>
      <w:r w:rsidR="00176665">
        <w:rPr/>
        <w:t>1</w:t>
      </w:r>
    </w:p>
    <w:p w:rsidR="00B76C91" w:rsidP="00D33F67" w:rsidRDefault="00D92EA5" w14:paraId="22822B39" w14:textId="58BD356D">
      <w:pPr>
        <w:pStyle w:val="NoSpacing"/>
        <w:rPr>
          <w:b w:val="1"/>
          <w:bCs w:val="1"/>
        </w:rPr>
      </w:pPr>
      <w:hyperlink r:id="R5f0b5e44ea8c40f1">
        <w:r w:rsidRPr="3F4182AD" w:rsidR="00D92EA5">
          <w:rPr>
            <w:rStyle w:val="Hyperlink"/>
          </w:rPr>
          <w:t>https://www.the-ies.org/resources/planning-route-sustainable</w:t>
        </w:r>
      </w:hyperlink>
      <w:r w:rsidR="00D92EA5">
        <w:rPr/>
        <w:t xml:space="preserve"> </w:t>
      </w:r>
    </w:p>
    <w:p w:rsidR="00220C74" w:rsidP="00D33F67" w:rsidRDefault="00220C74" w14:paraId="42BB59B6" w14:textId="0138A433">
      <w:pPr>
        <w:pStyle w:val="NoSpacing"/>
        <w:rPr>
          <w:b/>
          <w:bCs/>
        </w:rPr>
      </w:pPr>
    </w:p>
    <w:p w:rsidR="00C87267" w:rsidP="00D33F67" w:rsidRDefault="00C87267" w14:paraId="74FFE568" w14:textId="623DCCAD">
      <w:pPr>
        <w:pStyle w:val="NoSpacing"/>
        <w:rPr>
          <w:b/>
          <w:bCs/>
        </w:rPr>
      </w:pPr>
    </w:p>
    <w:p w:rsidR="00C93350" w:rsidP="00D33F67" w:rsidRDefault="00C93350" w14:paraId="77E1F93D" w14:textId="77777777">
      <w:pPr>
        <w:pStyle w:val="NoSpacing"/>
        <w:rPr>
          <w:b/>
          <w:bCs/>
        </w:rPr>
      </w:pPr>
    </w:p>
    <w:p w:rsidR="00EA0741" w:rsidP="00D33F67" w:rsidRDefault="00EA0741" w14:paraId="45D3C6B2" w14:textId="04D1ACA6">
      <w:pPr>
        <w:pStyle w:val="NoSpacing"/>
        <w:rPr>
          <w:b/>
          <w:bCs/>
          <w:sz w:val="30"/>
          <w:szCs w:val="30"/>
        </w:rPr>
      </w:pPr>
    </w:p>
    <w:p w:rsidR="00D92EA5" w:rsidP="00D33F67" w:rsidRDefault="00D92EA5" w14:paraId="69CC391E" w14:textId="77777777">
      <w:pPr>
        <w:pStyle w:val="NoSpacing"/>
        <w:rPr>
          <w:b/>
          <w:bCs/>
          <w:sz w:val="30"/>
          <w:szCs w:val="30"/>
        </w:rPr>
      </w:pPr>
    </w:p>
    <w:p w:rsidRPr="00EA0741" w:rsidR="00EA709D" w:rsidP="00D33F67" w:rsidRDefault="00EA709D" w14:paraId="5DA01934" w14:textId="77777777">
      <w:pPr>
        <w:pStyle w:val="NoSpacing"/>
        <w:rPr>
          <w:b/>
          <w:bCs/>
          <w:sz w:val="30"/>
          <w:szCs w:val="30"/>
        </w:rPr>
      </w:pPr>
    </w:p>
    <w:p w:rsidRPr="00EA0741" w:rsidR="00EA0741" w:rsidP="00D33F67" w:rsidRDefault="00EA0741" w14:paraId="44116413" w14:textId="7777777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Pr="008C066D" w:rsidR="00111858" w:rsidTr="3F4182AD" w14:paraId="29A6278B" w14:textId="77777777">
        <w:trPr>
          <w:trHeight w:val="2162"/>
        </w:trPr>
        <w:tc>
          <w:tcPr>
            <w:tcW w:w="1701" w:type="dxa"/>
            <w:shd w:val="clear" w:color="auto" w:fill="D9D9D9" w:themeFill="background1" w:themeFillShade="D9"/>
            <w:tcMar/>
            <w:vAlign w:val="center"/>
          </w:tcPr>
          <w:p w:rsidRPr="00111858" w:rsidR="00111858" w:rsidP="00371733" w:rsidRDefault="00111858" w14:paraId="66A52193" w14:textId="73686353">
            <w:pPr>
              <w:rPr>
                <w:b/>
                <w:bCs/>
              </w:rPr>
            </w:pPr>
            <w:r w:rsidRPr="00111858">
              <w:rPr>
                <w:b/>
                <w:bCs/>
              </w:rPr>
              <w:t xml:space="preserve">Topic overview </w:t>
            </w:r>
          </w:p>
        </w:tc>
        <w:tc>
          <w:tcPr>
            <w:tcW w:w="7797" w:type="dxa"/>
            <w:tcMar/>
            <w:vAlign w:val="center"/>
          </w:tcPr>
          <w:p w:rsidRPr="00EA0741" w:rsidR="00C93350" w:rsidP="3F4182AD" w:rsidRDefault="00E960C8" w14:paraId="49B7C24F" w14:textId="1724DEF9">
            <w:pPr>
              <w:pStyle w:val="NoSpacing"/>
              <w:spacing w:before="60"/>
              <w:ind w:left="0"/>
            </w:pPr>
            <w:r w:rsidR="00E960C8">
              <w:rPr/>
              <w:t>In the UK, transport became the largest sectoral emitter of greenhouse gases in 2016, growing to account for 27 per cent of national emissions by 2019. This edition of the journal examines the need for and some of the components of a sustainable and decarbonised transport future and how they may work together. Read about vehicle and fuel options, the opportunities presented by 15-minute cities, how we can enable sustainable consumer behaviour change, air quality and health co-benefits of sustainable transport, a case study of the Solent future transport zone, and more.</w:t>
            </w:r>
          </w:p>
        </w:tc>
      </w:tr>
      <w:tr w:rsidRPr="008C066D" w:rsidR="00111858" w:rsidTr="3F4182AD" w14:paraId="04339BDA" w14:textId="77777777">
        <w:trPr>
          <w:trHeight w:val="289"/>
        </w:trPr>
        <w:tc>
          <w:tcPr>
            <w:tcW w:w="9498" w:type="dxa"/>
            <w:gridSpan w:val="2"/>
            <w:shd w:val="clear" w:color="auto" w:fill="D9D9D9" w:themeFill="background1" w:themeFillShade="D9"/>
            <w:tcMar/>
          </w:tcPr>
          <w:p w:rsidRPr="00111858" w:rsidR="00111858" w:rsidP="00111858" w:rsidRDefault="00111858" w14:paraId="61B1FC94" w14:textId="0502C6AA">
            <w:pPr>
              <w:pStyle w:val="NoSpacing"/>
              <w:jc w:val="center"/>
              <w:rPr>
                <w:b/>
                <w:bCs/>
              </w:rPr>
            </w:pPr>
            <w:r w:rsidRPr="00111858">
              <w:rPr>
                <w:b/>
                <w:bCs/>
              </w:rPr>
              <w:t xml:space="preserve">Articles in </w:t>
            </w:r>
            <w:r w:rsidR="00856BE0">
              <w:rPr>
                <w:b/>
                <w:bCs/>
              </w:rPr>
              <w:t>f</w:t>
            </w:r>
            <w:r w:rsidRPr="00111858">
              <w:rPr>
                <w:b/>
                <w:bCs/>
              </w:rPr>
              <w:t>ocus</w:t>
            </w:r>
          </w:p>
        </w:tc>
      </w:tr>
      <w:tr w:rsidRPr="008C066D" w:rsidR="00C05BB6" w:rsidTr="3F4182AD" w14:paraId="3F49C2ED" w14:textId="77777777">
        <w:trPr>
          <w:trHeight w:val="965"/>
        </w:trPr>
        <w:tc>
          <w:tcPr>
            <w:tcW w:w="1701" w:type="dxa"/>
            <w:vMerge w:val="restart"/>
            <w:shd w:val="clear" w:color="auto" w:fill="D9D9D9" w:themeFill="background1" w:themeFillShade="D9"/>
            <w:tcMar/>
            <w:vAlign w:val="center"/>
          </w:tcPr>
          <w:p w:rsidR="002B3187" w:rsidP="00563081" w:rsidRDefault="009573A8" w14:paraId="7A5A969D" w14:textId="6AB0D967">
            <w:pPr>
              <w:rPr>
                <w:b/>
                <w:bCs/>
              </w:rPr>
            </w:pPr>
            <w:r>
              <w:rPr>
                <w:b/>
                <w:bCs/>
              </w:rPr>
              <w:t>Walking and wheeling: the best route to true 15-minute living?</w:t>
            </w:r>
          </w:p>
          <w:p w:rsidR="00563081" w:rsidP="00563081" w:rsidRDefault="00563081" w14:paraId="25127467" w14:textId="77777777">
            <w:pPr>
              <w:rPr>
                <w:b/>
                <w:bCs/>
              </w:rPr>
            </w:pPr>
          </w:p>
          <w:p w:rsidRPr="008C7366" w:rsidR="00C05BB6" w:rsidP="00C05BB6" w:rsidRDefault="002A2F95" w14:paraId="1FA7FD7C" w14:textId="3BB21252">
            <w:pPr>
              <w:rPr>
                <w:b/>
                <w:bCs/>
              </w:rPr>
            </w:pPr>
            <w:r>
              <w:rPr>
                <w:b/>
                <w:bCs/>
              </w:rPr>
              <w:t>Mark Philpotts</w:t>
            </w:r>
            <w:r w:rsidRPr="00563081" w:rsidR="00563081">
              <w:rPr>
                <w:b/>
                <w:bCs/>
              </w:rPr>
              <w:t xml:space="preserve"> and </w:t>
            </w:r>
            <w:r w:rsidR="0046108E">
              <w:rPr>
                <w:b/>
                <w:bCs/>
              </w:rPr>
              <w:t>Chris Fallen</w:t>
            </w:r>
            <w:r w:rsidR="005501DA">
              <w:rPr>
                <w:b/>
                <w:bCs/>
              </w:rPr>
              <w:t>,</w:t>
            </w:r>
            <w:r w:rsidRPr="0007383B" w:rsidR="00563081">
              <w:rPr>
                <w:b/>
                <w:bCs/>
              </w:rPr>
              <w:t xml:space="preserve"> </w:t>
            </w:r>
            <w:r w:rsidRPr="0007383B" w:rsidR="00C05BB6">
              <w:rPr>
                <w:b/>
                <w:bCs/>
              </w:rPr>
              <w:t>(p.</w:t>
            </w:r>
            <w:r w:rsidR="005501DA">
              <w:rPr>
                <w:b/>
                <w:bCs/>
              </w:rPr>
              <w:t>8</w:t>
            </w:r>
            <w:r w:rsidRPr="0007383B" w:rsidR="00C05BB6">
              <w:rPr>
                <w:b/>
                <w:bCs/>
              </w:rPr>
              <w:t>)</w:t>
            </w:r>
          </w:p>
        </w:tc>
        <w:tc>
          <w:tcPr>
            <w:tcW w:w="7797" w:type="dxa"/>
            <w:shd w:val="clear" w:color="auto" w:fill="E7E6E6" w:themeFill="background2"/>
            <w:tcMar/>
            <w:vAlign w:val="center"/>
          </w:tcPr>
          <w:p w:rsidRPr="00631919" w:rsidR="00631919" w:rsidP="00D545E7" w:rsidRDefault="00631919" w14:paraId="0AB43B0B" w14:textId="3FD1DEE2">
            <w:pPr>
              <w:pStyle w:val="NoSpacing"/>
            </w:pPr>
            <w:r w:rsidRPr="3F4182AD" w:rsidR="002D07E1">
              <w:rPr>
                <w:b w:val="1"/>
                <w:bCs w:val="1"/>
              </w:rPr>
              <w:t>Article overview:</w:t>
            </w:r>
            <w:r w:rsidR="00C05BB6">
              <w:rPr/>
              <w:t xml:space="preserve"> </w:t>
            </w:r>
            <w:r w:rsidR="00851176">
              <w:rPr/>
              <w:t xml:space="preserve">This article </w:t>
            </w:r>
            <w:r w:rsidR="00004E43">
              <w:rPr/>
              <w:t>looks at how more local, active travel might be achieved</w:t>
            </w:r>
            <w:r w:rsidR="00DC7D72">
              <w:rPr/>
              <w:t>.</w:t>
            </w:r>
          </w:p>
        </w:tc>
      </w:tr>
      <w:tr w:rsidRPr="008C066D" w:rsidR="00C05BB6" w:rsidTr="3F4182AD" w14:paraId="6B4F9518" w14:textId="77777777">
        <w:trPr>
          <w:trHeight w:val="2539"/>
        </w:trPr>
        <w:tc>
          <w:tcPr>
            <w:tcW w:w="1701" w:type="dxa"/>
            <w:vMerge/>
            <w:tcMar/>
          </w:tcPr>
          <w:p w:rsidRPr="0007383B" w:rsidR="00C05BB6" w:rsidP="00C05BB6" w:rsidRDefault="00C05BB6" w14:paraId="5C8545E1" w14:textId="77777777">
            <w:pPr>
              <w:rPr>
                <w:b/>
                <w:bCs/>
              </w:rPr>
            </w:pPr>
          </w:p>
        </w:tc>
        <w:tc>
          <w:tcPr>
            <w:tcW w:w="7797" w:type="dxa"/>
            <w:tcMar/>
            <w:vAlign w:val="center"/>
          </w:tcPr>
          <w:p w:rsidR="00ED510B" w:rsidP="00217E23" w:rsidRDefault="00C124B1" w14:paraId="0AEC94F7" w14:textId="6F096E67">
            <w:pPr>
              <w:pStyle w:val="NoSpacing"/>
              <w:numPr>
                <w:ilvl w:val="0"/>
                <w:numId w:val="8"/>
              </w:numPr>
              <w:spacing w:before="60"/>
              <w:rPr/>
            </w:pPr>
            <w:r w:rsidR="00C124B1">
              <w:rPr/>
              <w:t>Which groups’</w:t>
            </w:r>
            <w:r w:rsidR="00C37708">
              <w:rPr/>
              <w:t xml:space="preserve"> thoughts</w:t>
            </w:r>
            <w:r w:rsidR="04B7ED00">
              <w:rPr/>
              <w:t>,</w:t>
            </w:r>
            <w:r w:rsidR="00C37708">
              <w:rPr/>
              <w:t xml:space="preserve"> </w:t>
            </w:r>
            <w:r w:rsidR="00C92A30">
              <w:rPr/>
              <w:t>regarding city design</w:t>
            </w:r>
            <w:r w:rsidR="18704BB6">
              <w:rPr/>
              <w:t>,</w:t>
            </w:r>
            <w:r w:rsidR="00C92A30">
              <w:rPr/>
              <w:t xml:space="preserve"> </w:t>
            </w:r>
            <w:r w:rsidR="00217E23">
              <w:rPr/>
              <w:t xml:space="preserve">should urban planners </w:t>
            </w:r>
            <w:r w:rsidR="00C124B1">
              <w:rPr/>
              <w:t>consider</w:t>
            </w:r>
            <w:r w:rsidR="00217E23">
              <w:rPr/>
              <w:t xml:space="preserve"> when</w:t>
            </w:r>
            <w:r w:rsidR="00010471">
              <w:rPr/>
              <w:t xml:space="preserve"> aiming to create effective </w:t>
            </w:r>
            <w:r w:rsidR="00CC19F4">
              <w:rPr/>
              <w:t>cities for active travel?</w:t>
            </w:r>
          </w:p>
          <w:p w:rsidR="00DE62CB" w:rsidP="009D63CC" w:rsidRDefault="005F1EE5" w14:paraId="53FE0F80" w14:textId="005A2B19">
            <w:pPr>
              <w:pStyle w:val="NoSpacing"/>
              <w:numPr>
                <w:ilvl w:val="0"/>
                <w:numId w:val="8"/>
              </w:numPr>
              <w:spacing w:before="60"/>
              <w:ind w:left="357" w:hanging="357"/>
              <w:rPr/>
            </w:pPr>
            <w:r w:rsidR="005F1EE5">
              <w:rPr/>
              <w:t xml:space="preserve">What are some potential barriers to </w:t>
            </w:r>
            <w:r w:rsidR="00382B29">
              <w:rPr/>
              <w:t>the 15-minute city</w:t>
            </w:r>
            <w:r w:rsidR="00545665">
              <w:rPr/>
              <w:t>? Picking one of these, how might it be overcome?</w:t>
            </w:r>
          </w:p>
          <w:p w:rsidR="00F95824" w:rsidP="00DE62CB" w:rsidRDefault="003C629C" w14:paraId="7FD6B7A1" w14:textId="4BA9C1FD">
            <w:pPr>
              <w:pStyle w:val="NoSpacing"/>
              <w:numPr>
                <w:ilvl w:val="0"/>
                <w:numId w:val="8"/>
              </w:numPr>
              <w:spacing w:before="60"/>
              <w:ind w:left="357" w:hanging="357"/>
              <w:rPr/>
            </w:pPr>
            <w:r w:rsidR="003C629C">
              <w:rPr/>
              <w:t xml:space="preserve">Thinking of </w:t>
            </w:r>
            <w:r w:rsidR="00DE2419">
              <w:rPr/>
              <w:t>a</w:t>
            </w:r>
            <w:r w:rsidR="00560E47">
              <w:rPr/>
              <w:t xml:space="preserve"> place </w:t>
            </w:r>
            <w:r w:rsidR="00862B50">
              <w:rPr/>
              <w:t xml:space="preserve">you know of where cycling and walking is actively encouraged </w:t>
            </w:r>
            <w:r w:rsidR="00560E47">
              <w:rPr/>
              <w:t>by the area’s design, what might be</w:t>
            </w:r>
            <w:r w:rsidR="00EA0741">
              <w:rPr/>
              <w:t xml:space="preserve"> the challenges </w:t>
            </w:r>
            <w:r w:rsidR="00560E47">
              <w:rPr/>
              <w:t>of</w:t>
            </w:r>
            <w:r w:rsidR="00EA0741">
              <w:rPr/>
              <w:t xml:space="preserve"> </w:t>
            </w:r>
            <w:r w:rsidR="001F49F3">
              <w:rPr/>
              <w:t xml:space="preserve">applying </w:t>
            </w:r>
            <w:r w:rsidR="00B6004F">
              <w:rPr/>
              <w:t>this</w:t>
            </w:r>
            <w:r w:rsidR="001F49F3">
              <w:rPr/>
              <w:t xml:space="preserve"> elsewhere</w:t>
            </w:r>
            <w:r w:rsidR="00B6004F">
              <w:rPr/>
              <w:t>?</w:t>
            </w:r>
          </w:p>
        </w:tc>
      </w:tr>
      <w:tr w:rsidRPr="008C066D" w:rsidR="00C05BB6" w:rsidTr="3F4182AD" w14:paraId="4D1B21F3" w14:textId="77777777">
        <w:trPr>
          <w:trHeight w:val="987"/>
        </w:trPr>
        <w:tc>
          <w:tcPr>
            <w:tcW w:w="1701" w:type="dxa"/>
            <w:vMerge w:val="restart"/>
            <w:shd w:val="clear" w:color="auto" w:fill="D9D9D9" w:themeFill="background1" w:themeFillShade="D9"/>
            <w:tcMar/>
            <w:vAlign w:val="center"/>
          </w:tcPr>
          <w:p w:rsidR="00EA0741" w:rsidP="00680D7C" w:rsidRDefault="004F45BE" w14:paraId="0E4BD959" w14:textId="687FF77E">
            <w:pPr>
              <w:rPr>
                <w:b/>
                <w:bCs/>
              </w:rPr>
            </w:pPr>
            <w:r>
              <w:rPr>
                <w:b/>
                <w:bCs/>
              </w:rPr>
              <w:t>Best practice in mitigating shifting environmental problems</w:t>
            </w:r>
          </w:p>
          <w:p w:rsidR="00680D7C" w:rsidP="00680D7C" w:rsidRDefault="00680D7C" w14:paraId="354207AF" w14:textId="77777777">
            <w:pPr>
              <w:rPr>
                <w:b/>
                <w:bCs/>
              </w:rPr>
            </w:pPr>
          </w:p>
          <w:p w:rsidRPr="0007383B" w:rsidR="00C05BB6" w:rsidP="00680D7C" w:rsidRDefault="005B3EFD" w14:paraId="63EFB1F3" w14:textId="7120FB88">
            <w:pPr>
              <w:rPr>
                <w:b/>
                <w:bCs/>
              </w:rPr>
            </w:pPr>
            <w:r>
              <w:rPr>
                <w:b/>
                <w:bCs/>
              </w:rPr>
              <w:t>Craig Love</w:t>
            </w:r>
            <w:r w:rsidRPr="00680D7C" w:rsidR="00680D7C">
              <w:rPr>
                <w:b/>
                <w:bCs/>
              </w:rPr>
              <w:t xml:space="preserve"> </w:t>
            </w:r>
            <w:r w:rsidRPr="0007383B" w:rsidR="00D46787">
              <w:rPr>
                <w:b/>
                <w:bCs/>
              </w:rPr>
              <w:t>(p.</w:t>
            </w:r>
            <w:r>
              <w:rPr>
                <w:b/>
                <w:bCs/>
              </w:rPr>
              <w:t>35</w:t>
            </w:r>
            <w:r w:rsidRPr="0007383B" w:rsidR="00D46787">
              <w:rPr>
                <w:b/>
                <w:bCs/>
              </w:rPr>
              <w:t>)</w:t>
            </w:r>
          </w:p>
        </w:tc>
        <w:tc>
          <w:tcPr>
            <w:tcW w:w="7797" w:type="dxa"/>
            <w:shd w:val="clear" w:color="auto" w:fill="E7E6E6" w:themeFill="background2"/>
            <w:tcMar/>
            <w:vAlign w:val="center"/>
          </w:tcPr>
          <w:p w:rsidRPr="00D46787" w:rsidR="00C05BB6" w:rsidP="00045E8E" w:rsidRDefault="002D07E1" w14:paraId="7D8AB3A8" w14:textId="4A00B5CA">
            <w:pPr>
              <w:pStyle w:val="NoSpacing"/>
            </w:pPr>
            <w:r w:rsidRPr="00F83AEA">
              <w:rPr>
                <w:b/>
                <w:bCs/>
              </w:rPr>
              <w:t>Article overview:</w:t>
            </w:r>
            <w:r w:rsidRPr="00F83AEA">
              <w:t xml:space="preserve"> </w:t>
            </w:r>
            <w:r w:rsidR="00D46787">
              <w:t xml:space="preserve">This article </w:t>
            </w:r>
            <w:r w:rsidR="00045E8E">
              <w:t xml:space="preserve">considers </w:t>
            </w:r>
            <w:r w:rsidR="00061FE7">
              <w:t>how engineering and natural solutions</w:t>
            </w:r>
            <w:r w:rsidR="00DC7D72">
              <w:t xml:space="preserve"> can work together to combat climate change.</w:t>
            </w:r>
          </w:p>
        </w:tc>
      </w:tr>
      <w:tr w:rsidRPr="008C066D" w:rsidR="00C05BB6" w:rsidTr="3F4182AD" w14:paraId="447BE1EC" w14:textId="77777777">
        <w:trPr>
          <w:trHeight w:val="2542"/>
        </w:trPr>
        <w:tc>
          <w:tcPr>
            <w:tcW w:w="1701" w:type="dxa"/>
            <w:vMerge/>
            <w:tcMar/>
          </w:tcPr>
          <w:p w:rsidRPr="0007383B" w:rsidR="00C05BB6" w:rsidP="00C05BB6" w:rsidRDefault="00C05BB6" w14:paraId="13FCF6F3" w14:textId="77777777">
            <w:pPr>
              <w:rPr>
                <w:b/>
                <w:bCs/>
              </w:rPr>
            </w:pPr>
          </w:p>
        </w:tc>
        <w:tc>
          <w:tcPr>
            <w:tcW w:w="7797" w:type="dxa"/>
            <w:tcMar/>
            <w:vAlign w:val="center"/>
          </w:tcPr>
          <w:p w:rsidR="009F0C56" w:rsidP="007D462C" w:rsidRDefault="00D34F8A" w14:paraId="6EF3B543" w14:textId="0DE1CCF3">
            <w:pPr>
              <w:pStyle w:val="NoSpacing"/>
              <w:numPr>
                <w:ilvl w:val="0"/>
                <w:numId w:val="8"/>
              </w:numPr>
              <w:spacing w:before="60"/>
              <w:rPr/>
            </w:pPr>
            <w:r w:rsidR="00D34F8A">
              <w:rPr/>
              <w:t>Why might finding nature-based and engineering solutions become more important in the future</w:t>
            </w:r>
            <w:r w:rsidR="00CB349A">
              <w:rPr/>
              <w:t>?</w:t>
            </w:r>
          </w:p>
          <w:p w:rsidR="005B53F7" w:rsidP="005B53F7" w:rsidRDefault="00B04E5B" w14:paraId="6EAEABA1" w14:textId="77777777">
            <w:pPr>
              <w:pStyle w:val="NoSpacing"/>
              <w:numPr>
                <w:ilvl w:val="0"/>
                <w:numId w:val="8"/>
              </w:numPr>
              <w:spacing w:before="60"/>
              <w:rPr/>
            </w:pPr>
            <w:r w:rsidR="00B04E5B">
              <w:rPr/>
              <w:t>When we think about nature-based solutions, many of us will</w:t>
            </w:r>
            <w:r w:rsidR="00EB6BF4">
              <w:rPr/>
              <w:t xml:space="preserve"> first consider tree planting. </w:t>
            </w:r>
            <w:r w:rsidR="00F05DD4">
              <w:rPr/>
              <w:t>Can you think o</w:t>
            </w:r>
            <w:r w:rsidR="00592917">
              <w:rPr/>
              <w:t xml:space="preserve">f </w:t>
            </w:r>
            <w:r w:rsidR="009C5C55">
              <w:rPr/>
              <w:t xml:space="preserve">how </w:t>
            </w:r>
            <w:r w:rsidR="003E1506">
              <w:rPr/>
              <w:t>such a solution might be deployed in a marine</w:t>
            </w:r>
            <w:r w:rsidR="001962F5">
              <w:rPr/>
              <w:t xml:space="preserve"> or </w:t>
            </w:r>
            <w:r w:rsidR="003E1506">
              <w:rPr/>
              <w:t>freshwater</w:t>
            </w:r>
            <w:r w:rsidR="001962F5">
              <w:rPr/>
              <w:t xml:space="preserve"> </w:t>
            </w:r>
            <w:r w:rsidR="003E1506">
              <w:rPr/>
              <w:t>environment?</w:t>
            </w:r>
          </w:p>
          <w:p w:rsidRPr="002D7DC0" w:rsidR="00BC0952" w:rsidP="005B53F7" w:rsidRDefault="00BC0952" w14:paraId="6A9A820B" w14:textId="567B45EA">
            <w:pPr>
              <w:pStyle w:val="NoSpacing"/>
              <w:numPr>
                <w:ilvl w:val="0"/>
                <w:numId w:val="8"/>
              </w:numPr>
              <w:spacing w:before="60"/>
              <w:rPr/>
            </w:pPr>
            <w:r w:rsidR="00BC0952">
              <w:rPr/>
              <w:t xml:space="preserve">What is your view on carbon offsetting? Does it represent </w:t>
            </w:r>
            <w:r w:rsidR="005F0B35">
              <w:rPr/>
              <w:t>effective</w:t>
            </w:r>
            <w:r w:rsidR="00A053AB">
              <w:rPr/>
              <w:t xml:space="preserve"> climate action</w:t>
            </w:r>
            <w:r w:rsidR="005403B7">
              <w:rPr/>
              <w:t xml:space="preserve"> </w:t>
            </w:r>
            <w:r w:rsidR="009B6210">
              <w:rPr/>
              <w:t>as a standalone approach</w:t>
            </w:r>
            <w:r w:rsidR="00313A9D">
              <w:rPr/>
              <w:t>, and why?</w:t>
            </w:r>
          </w:p>
        </w:tc>
      </w:tr>
      <w:tr w:rsidRPr="008C066D" w:rsidR="004A799F" w:rsidTr="3F4182AD" w14:paraId="540F96B5" w14:textId="77777777">
        <w:trPr>
          <w:trHeight w:val="983"/>
        </w:trPr>
        <w:tc>
          <w:tcPr>
            <w:tcW w:w="1701" w:type="dxa"/>
            <w:vMerge w:val="restart"/>
            <w:shd w:val="clear" w:color="auto" w:fill="D9D9D9" w:themeFill="background1" w:themeFillShade="D9"/>
            <w:tcMar/>
          </w:tcPr>
          <w:p w:rsidR="005C7F1B" w:rsidP="00C05BB6" w:rsidRDefault="005C7F1B" w14:paraId="3483FBD2" w14:textId="77777777">
            <w:pPr>
              <w:rPr>
                <w:b/>
                <w:bCs/>
              </w:rPr>
            </w:pPr>
          </w:p>
          <w:p w:rsidR="005C7F1B" w:rsidP="00C05BB6" w:rsidRDefault="005C7F1B" w14:paraId="1C139B0E" w14:textId="03A6A2BD">
            <w:pPr>
              <w:rPr>
                <w:b/>
                <w:bCs/>
              </w:rPr>
            </w:pPr>
          </w:p>
          <w:p w:rsidR="00C87267" w:rsidP="00C05BB6" w:rsidRDefault="00C87267" w14:paraId="2B2D6DAB" w14:textId="77777777">
            <w:pPr>
              <w:rPr>
                <w:b/>
                <w:bCs/>
              </w:rPr>
            </w:pPr>
          </w:p>
          <w:p w:rsidR="009D63CC" w:rsidP="002B69E6" w:rsidRDefault="005B138F" w14:paraId="2E990807" w14:textId="173C8B36">
            <w:pPr>
              <w:rPr>
                <w:b/>
                <w:bCs/>
              </w:rPr>
            </w:pPr>
            <w:r>
              <w:rPr>
                <w:b/>
                <w:bCs/>
              </w:rPr>
              <w:t xml:space="preserve">How can sustainable transport </w:t>
            </w:r>
            <w:r w:rsidR="00D37240">
              <w:rPr>
                <w:b/>
                <w:bCs/>
              </w:rPr>
              <w:t>benefit air quality and health?</w:t>
            </w:r>
          </w:p>
          <w:p w:rsidRPr="006978D9" w:rsidR="002B69E6" w:rsidP="002B69E6" w:rsidRDefault="002B69E6" w14:paraId="4428042D" w14:textId="77777777">
            <w:pPr>
              <w:rPr>
                <w:b/>
                <w:bCs/>
                <w:highlight w:val="yellow"/>
              </w:rPr>
            </w:pPr>
          </w:p>
          <w:p w:rsidRPr="0007383B" w:rsidR="004A799F" w:rsidP="00CF2873" w:rsidRDefault="00D37240" w14:paraId="1534F4FE" w14:textId="592B3E4E">
            <w:pPr>
              <w:rPr>
                <w:b/>
                <w:bCs/>
              </w:rPr>
            </w:pPr>
            <w:r>
              <w:rPr>
                <w:b/>
                <w:bCs/>
              </w:rPr>
              <w:t>Sam Pollard</w:t>
            </w:r>
            <w:r w:rsidRPr="002B69E6" w:rsidR="002B69E6">
              <w:rPr>
                <w:b/>
                <w:bCs/>
              </w:rPr>
              <w:t xml:space="preserve"> </w:t>
            </w:r>
            <w:r w:rsidRPr="00D46787" w:rsidR="004A799F">
              <w:rPr>
                <w:b/>
                <w:bCs/>
              </w:rPr>
              <w:t>(p.</w:t>
            </w:r>
            <w:r>
              <w:rPr>
                <w:b/>
                <w:bCs/>
              </w:rPr>
              <w:t>50</w:t>
            </w:r>
            <w:r w:rsidRPr="00D46787" w:rsidR="004A799F">
              <w:rPr>
                <w:b/>
                <w:bCs/>
              </w:rPr>
              <w:t>)</w:t>
            </w:r>
          </w:p>
        </w:tc>
        <w:tc>
          <w:tcPr>
            <w:tcW w:w="7797" w:type="dxa"/>
            <w:shd w:val="clear" w:color="auto" w:fill="E7E6E6" w:themeFill="background2"/>
            <w:tcMar/>
            <w:vAlign w:val="center"/>
          </w:tcPr>
          <w:p w:rsidRPr="00E46DBA" w:rsidR="000A683A" w:rsidP="002B69E6" w:rsidRDefault="00105ECE" w14:paraId="2BA78114" w14:textId="16B47A25">
            <w:pPr>
              <w:pStyle w:val="NoSpacing"/>
              <w:rPr>
                <w:highlight w:val="yellow"/>
              </w:rPr>
            </w:pPr>
            <w:r w:rsidRPr="00FC33BE">
              <w:rPr>
                <w:b/>
                <w:bCs/>
              </w:rPr>
              <w:t>Article overview:</w:t>
            </w:r>
            <w:r w:rsidRPr="00FC33BE">
              <w:t xml:space="preserve"> This article </w:t>
            </w:r>
            <w:r w:rsidR="0052184C">
              <w:t xml:space="preserve">analyses the links between </w:t>
            </w:r>
            <w:r w:rsidR="00DA2D05">
              <w:t>sustainable trans</w:t>
            </w:r>
            <w:r w:rsidR="00771C8A">
              <w:t>port</w:t>
            </w:r>
            <w:r w:rsidR="00B0004D">
              <w:t xml:space="preserve">, air quality and health. </w:t>
            </w:r>
          </w:p>
        </w:tc>
      </w:tr>
      <w:tr w:rsidRPr="008C066D" w:rsidR="004A799F" w:rsidTr="3F4182AD" w14:paraId="16D2521A" w14:textId="77777777">
        <w:trPr>
          <w:trHeight w:val="2560"/>
        </w:trPr>
        <w:tc>
          <w:tcPr>
            <w:tcW w:w="1701" w:type="dxa"/>
            <w:vMerge/>
            <w:tcMar/>
          </w:tcPr>
          <w:p w:rsidR="004A799F" w:rsidP="00C05BB6" w:rsidRDefault="004A799F" w14:paraId="75C52026" w14:textId="77777777">
            <w:pPr>
              <w:rPr>
                <w:b/>
                <w:bCs/>
              </w:rPr>
            </w:pPr>
          </w:p>
        </w:tc>
        <w:tc>
          <w:tcPr>
            <w:tcW w:w="7797" w:type="dxa"/>
            <w:tcMar/>
            <w:vAlign w:val="center"/>
          </w:tcPr>
          <w:p w:rsidR="009527A5" w:rsidP="009D63CC" w:rsidRDefault="00E851E6" w14:paraId="6C781270" w14:textId="05B28928">
            <w:pPr>
              <w:pStyle w:val="NoSpacing"/>
              <w:numPr>
                <w:ilvl w:val="0"/>
                <w:numId w:val="10"/>
              </w:numPr>
              <w:spacing w:before="60"/>
              <w:ind w:left="357" w:hanging="357"/>
            </w:pPr>
            <w:r>
              <w:t xml:space="preserve">How can transport systems better </w:t>
            </w:r>
            <w:r w:rsidR="00256F03">
              <w:t>cater to</w:t>
            </w:r>
            <w:r w:rsidR="002A3499">
              <w:t xml:space="preserve"> and improve health</w:t>
            </w:r>
            <w:r w:rsidR="00256F03">
              <w:t xml:space="preserve"> </w:t>
            </w:r>
            <w:r w:rsidR="00EA1540">
              <w:t xml:space="preserve">for </w:t>
            </w:r>
            <w:r w:rsidR="00256F03">
              <w:t>all of society</w:t>
            </w:r>
            <w:r w:rsidR="00EA1540">
              <w:t xml:space="preserve"> when </w:t>
            </w:r>
            <w:r w:rsidR="00F44CB5">
              <w:t>different groups have such different needs?</w:t>
            </w:r>
          </w:p>
          <w:p w:rsidR="009527A5" w:rsidP="009D63CC" w:rsidRDefault="00436A03" w14:paraId="7CC4CE3B" w14:textId="5481BFBD">
            <w:pPr>
              <w:pStyle w:val="NoSpacing"/>
              <w:numPr>
                <w:ilvl w:val="0"/>
                <w:numId w:val="10"/>
              </w:numPr>
              <w:spacing w:before="60"/>
              <w:ind w:left="357" w:hanging="357"/>
            </w:pPr>
            <w:r>
              <w:t xml:space="preserve">Thinking about mechanisms </w:t>
            </w:r>
            <w:r w:rsidR="00C23912">
              <w:t xml:space="preserve">such as congestion charges, which are </w:t>
            </w:r>
            <w:r>
              <w:t xml:space="preserve">designed to deter </w:t>
            </w:r>
            <w:r w:rsidR="005C784F">
              <w:t>polluting transpor</w:t>
            </w:r>
            <w:r w:rsidR="00C23912">
              <w:t>t</w:t>
            </w:r>
            <w:r w:rsidR="005C784F">
              <w:t xml:space="preserve">, </w:t>
            </w:r>
            <w:r w:rsidR="00C23912">
              <w:t>how might policymakers</w:t>
            </w:r>
            <w:r w:rsidR="000E2C10">
              <w:t xml:space="preserve"> better encourage zero-emission </w:t>
            </w:r>
            <w:r w:rsidR="00F7285B">
              <w:t>behaviours without using monetary incentives?</w:t>
            </w:r>
          </w:p>
          <w:p w:rsidRPr="00291616" w:rsidR="008A6D53" w:rsidP="009D63CC" w:rsidRDefault="00ED3BF9" w14:paraId="266F4C64" w14:textId="7EA13B0F">
            <w:pPr>
              <w:pStyle w:val="NoSpacing"/>
              <w:numPr>
                <w:ilvl w:val="0"/>
                <w:numId w:val="10"/>
              </w:numPr>
              <w:spacing w:before="60"/>
              <w:ind w:left="357" w:hanging="357"/>
            </w:pPr>
            <w:r>
              <w:t>I</w:t>
            </w:r>
            <w:r w:rsidR="00035DC4">
              <w:t>n your opinion, i</w:t>
            </w:r>
            <w:r>
              <w:t xml:space="preserve">s </w:t>
            </w:r>
            <w:r w:rsidR="00035DC4">
              <w:t>improving air quality the responsibility of authorities or individuals</w:t>
            </w:r>
            <w:r w:rsidR="00371733">
              <w:t>? Why do you think this?</w:t>
            </w:r>
          </w:p>
        </w:tc>
      </w:tr>
    </w:tbl>
    <w:p w:rsidRPr="00876C46" w:rsidR="009343FF" w:rsidP="00C87267" w:rsidRDefault="009343FF" w14:paraId="7A58726C" w14:textId="77777777"/>
    <w:sectPr w:rsidRPr="00876C46" w:rsidR="009343FF" w:rsidSect="002B280F">
      <w:headerReference w:type="default" r:id="rId13"/>
      <w:pgSz w:w="11906" w:h="16838" w:orient="portrait"/>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427" w:rsidP="0007383B" w:rsidRDefault="009C3427" w14:paraId="370CAC25" w14:textId="77777777">
      <w:pPr>
        <w:spacing w:after="0" w:line="240" w:lineRule="auto"/>
      </w:pPr>
      <w:r>
        <w:separator/>
      </w:r>
    </w:p>
  </w:endnote>
  <w:endnote w:type="continuationSeparator" w:id="0">
    <w:p w:rsidR="009C3427" w:rsidP="0007383B" w:rsidRDefault="009C3427" w14:paraId="13D0178A" w14:textId="77777777">
      <w:pPr>
        <w:spacing w:after="0" w:line="240" w:lineRule="auto"/>
      </w:pPr>
      <w:r>
        <w:continuationSeparator/>
      </w:r>
    </w:p>
  </w:endnote>
  <w:endnote w:type="continuationNotice" w:id="1">
    <w:p w:rsidR="003E0ACA" w:rsidRDefault="003E0ACA" w14:paraId="621F97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427" w:rsidP="0007383B" w:rsidRDefault="009C3427" w14:paraId="72933695" w14:textId="77777777">
      <w:pPr>
        <w:spacing w:after="0" w:line="240" w:lineRule="auto"/>
      </w:pPr>
      <w:r>
        <w:separator/>
      </w:r>
    </w:p>
  </w:footnote>
  <w:footnote w:type="continuationSeparator" w:id="0">
    <w:p w:rsidR="009C3427" w:rsidP="0007383B" w:rsidRDefault="009C3427" w14:paraId="2023035C" w14:textId="77777777">
      <w:pPr>
        <w:spacing w:after="0" w:line="240" w:lineRule="auto"/>
      </w:pPr>
      <w:r>
        <w:continuationSeparator/>
      </w:r>
    </w:p>
  </w:footnote>
  <w:footnote w:type="continuationNotice" w:id="1">
    <w:p w:rsidR="003E0ACA" w:rsidRDefault="003E0ACA" w14:paraId="668FBBA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383B" w:rsidRDefault="0007383B" w14:paraId="4A876E8F" w14:textId="4808B44B">
    <w:pPr>
      <w:pStyle w:val="Header"/>
    </w:pPr>
    <w:r>
      <w:rPr>
        <w:noProof/>
      </w:rPr>
      <w:drawing>
        <wp:anchor distT="0" distB="0" distL="114300" distR="114300" simplePos="0" relativeHeight="251658241"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41D7A62"/>
    <w:multiLevelType w:val="hybridMultilevel"/>
    <w:tmpl w:val="E95030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74978745">
    <w:abstractNumId w:val="7"/>
  </w:num>
  <w:num w:numId="2" w16cid:durableId="1631671476">
    <w:abstractNumId w:val="2"/>
  </w:num>
  <w:num w:numId="3" w16cid:durableId="1728801055">
    <w:abstractNumId w:val="1"/>
  </w:num>
  <w:num w:numId="4" w16cid:durableId="1604460986">
    <w:abstractNumId w:val="3"/>
  </w:num>
  <w:num w:numId="5" w16cid:durableId="999233603">
    <w:abstractNumId w:val="0"/>
  </w:num>
  <w:num w:numId="6" w16cid:durableId="1487235162">
    <w:abstractNumId w:val="9"/>
  </w:num>
  <w:num w:numId="7" w16cid:durableId="1933858657">
    <w:abstractNumId w:val="5"/>
  </w:num>
  <w:num w:numId="8" w16cid:durableId="1169835706">
    <w:abstractNumId w:val="4"/>
  </w:num>
  <w:num w:numId="9" w16cid:durableId="1531258758">
    <w:abstractNumId w:val="6"/>
  </w:num>
  <w:num w:numId="10" w16cid:durableId="1373262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4E43"/>
    <w:rsid w:val="000070F9"/>
    <w:rsid w:val="00010145"/>
    <w:rsid w:val="00010471"/>
    <w:rsid w:val="000157F3"/>
    <w:rsid w:val="00021304"/>
    <w:rsid w:val="00035DC4"/>
    <w:rsid w:val="00045E8E"/>
    <w:rsid w:val="00061FE7"/>
    <w:rsid w:val="000627B8"/>
    <w:rsid w:val="00070810"/>
    <w:rsid w:val="0007383B"/>
    <w:rsid w:val="000907C4"/>
    <w:rsid w:val="00094358"/>
    <w:rsid w:val="00095DF9"/>
    <w:rsid w:val="000A683A"/>
    <w:rsid w:val="000B1F49"/>
    <w:rsid w:val="000B20F0"/>
    <w:rsid w:val="000C75EF"/>
    <w:rsid w:val="000E16BF"/>
    <w:rsid w:val="000E1AC7"/>
    <w:rsid w:val="000E2C10"/>
    <w:rsid w:val="00105ECE"/>
    <w:rsid w:val="00110E2B"/>
    <w:rsid w:val="0011119D"/>
    <w:rsid w:val="00111858"/>
    <w:rsid w:val="00127333"/>
    <w:rsid w:val="00150643"/>
    <w:rsid w:val="001547D6"/>
    <w:rsid w:val="00176665"/>
    <w:rsid w:val="00177D70"/>
    <w:rsid w:val="001962F5"/>
    <w:rsid w:val="001A3243"/>
    <w:rsid w:val="001B097D"/>
    <w:rsid w:val="001B7C08"/>
    <w:rsid w:val="001F49F3"/>
    <w:rsid w:val="00207130"/>
    <w:rsid w:val="00210818"/>
    <w:rsid w:val="00214DA1"/>
    <w:rsid w:val="00215755"/>
    <w:rsid w:val="00217E23"/>
    <w:rsid w:val="00220C74"/>
    <w:rsid w:val="00226A9D"/>
    <w:rsid w:val="002401EF"/>
    <w:rsid w:val="00241318"/>
    <w:rsid w:val="002461E6"/>
    <w:rsid w:val="002555D9"/>
    <w:rsid w:val="00256F03"/>
    <w:rsid w:val="00267CD8"/>
    <w:rsid w:val="00270174"/>
    <w:rsid w:val="00276704"/>
    <w:rsid w:val="00291616"/>
    <w:rsid w:val="00295A7F"/>
    <w:rsid w:val="002A2F95"/>
    <w:rsid w:val="002A3499"/>
    <w:rsid w:val="002B280F"/>
    <w:rsid w:val="002B3187"/>
    <w:rsid w:val="002B69E6"/>
    <w:rsid w:val="002D07E1"/>
    <w:rsid w:val="002D1507"/>
    <w:rsid w:val="002D7DC0"/>
    <w:rsid w:val="002F0B82"/>
    <w:rsid w:val="003121A1"/>
    <w:rsid w:val="00312C33"/>
    <w:rsid w:val="00313A9D"/>
    <w:rsid w:val="00323EC3"/>
    <w:rsid w:val="00332500"/>
    <w:rsid w:val="00351A33"/>
    <w:rsid w:val="00356670"/>
    <w:rsid w:val="00360E79"/>
    <w:rsid w:val="0037054B"/>
    <w:rsid w:val="00371733"/>
    <w:rsid w:val="00371BB8"/>
    <w:rsid w:val="00375F91"/>
    <w:rsid w:val="00376189"/>
    <w:rsid w:val="003778FF"/>
    <w:rsid w:val="00382B29"/>
    <w:rsid w:val="00396AA1"/>
    <w:rsid w:val="003C629C"/>
    <w:rsid w:val="003C70CD"/>
    <w:rsid w:val="003E0ACA"/>
    <w:rsid w:val="003E1506"/>
    <w:rsid w:val="003E3C9F"/>
    <w:rsid w:val="003F30BB"/>
    <w:rsid w:val="00403136"/>
    <w:rsid w:val="00406606"/>
    <w:rsid w:val="00407640"/>
    <w:rsid w:val="00410ACE"/>
    <w:rsid w:val="00426957"/>
    <w:rsid w:val="00436029"/>
    <w:rsid w:val="00436A03"/>
    <w:rsid w:val="00455FBF"/>
    <w:rsid w:val="0046108E"/>
    <w:rsid w:val="00473CC5"/>
    <w:rsid w:val="00482258"/>
    <w:rsid w:val="004A799F"/>
    <w:rsid w:val="004B0DF7"/>
    <w:rsid w:val="004B15E8"/>
    <w:rsid w:val="004C0AA0"/>
    <w:rsid w:val="004D0C90"/>
    <w:rsid w:val="004D6E85"/>
    <w:rsid w:val="004D7701"/>
    <w:rsid w:val="004F2272"/>
    <w:rsid w:val="004F2988"/>
    <w:rsid w:val="004F3C96"/>
    <w:rsid w:val="004F45BE"/>
    <w:rsid w:val="00503DE4"/>
    <w:rsid w:val="00520419"/>
    <w:rsid w:val="0052184C"/>
    <w:rsid w:val="00522B35"/>
    <w:rsid w:val="005403B7"/>
    <w:rsid w:val="00545665"/>
    <w:rsid w:val="005501DA"/>
    <w:rsid w:val="00560E47"/>
    <w:rsid w:val="00563081"/>
    <w:rsid w:val="00591115"/>
    <w:rsid w:val="00592917"/>
    <w:rsid w:val="0059527F"/>
    <w:rsid w:val="005B0959"/>
    <w:rsid w:val="005B138F"/>
    <w:rsid w:val="005B3EFD"/>
    <w:rsid w:val="005B4C03"/>
    <w:rsid w:val="005B53F7"/>
    <w:rsid w:val="005C784F"/>
    <w:rsid w:val="005C7F1B"/>
    <w:rsid w:val="005F0B35"/>
    <w:rsid w:val="005F1EE5"/>
    <w:rsid w:val="00610109"/>
    <w:rsid w:val="0061191B"/>
    <w:rsid w:val="006137A1"/>
    <w:rsid w:val="00631919"/>
    <w:rsid w:val="006603AC"/>
    <w:rsid w:val="00660B7A"/>
    <w:rsid w:val="006728D9"/>
    <w:rsid w:val="00680D7C"/>
    <w:rsid w:val="0069102C"/>
    <w:rsid w:val="006978D9"/>
    <w:rsid w:val="006A5137"/>
    <w:rsid w:val="006E5598"/>
    <w:rsid w:val="006E61FD"/>
    <w:rsid w:val="00707821"/>
    <w:rsid w:val="00717C16"/>
    <w:rsid w:val="00721AAC"/>
    <w:rsid w:val="00721BF8"/>
    <w:rsid w:val="0072763E"/>
    <w:rsid w:val="00751B40"/>
    <w:rsid w:val="007602CE"/>
    <w:rsid w:val="00771C8A"/>
    <w:rsid w:val="00780948"/>
    <w:rsid w:val="007D462C"/>
    <w:rsid w:val="007D646F"/>
    <w:rsid w:val="007E4A82"/>
    <w:rsid w:val="00806DA5"/>
    <w:rsid w:val="008102E5"/>
    <w:rsid w:val="00814F19"/>
    <w:rsid w:val="00815F6A"/>
    <w:rsid w:val="0081619E"/>
    <w:rsid w:val="00822BEE"/>
    <w:rsid w:val="00834991"/>
    <w:rsid w:val="00843951"/>
    <w:rsid w:val="00851176"/>
    <w:rsid w:val="00856BE0"/>
    <w:rsid w:val="00862B50"/>
    <w:rsid w:val="00876C46"/>
    <w:rsid w:val="00885A0F"/>
    <w:rsid w:val="008A1149"/>
    <w:rsid w:val="008A2D09"/>
    <w:rsid w:val="008A6D53"/>
    <w:rsid w:val="008B3287"/>
    <w:rsid w:val="008C066D"/>
    <w:rsid w:val="008C24FD"/>
    <w:rsid w:val="008C26C9"/>
    <w:rsid w:val="008C7366"/>
    <w:rsid w:val="008D0AC1"/>
    <w:rsid w:val="008D64CB"/>
    <w:rsid w:val="008E3FFD"/>
    <w:rsid w:val="008F5C50"/>
    <w:rsid w:val="0092324B"/>
    <w:rsid w:val="0092393C"/>
    <w:rsid w:val="009343FF"/>
    <w:rsid w:val="009437A0"/>
    <w:rsid w:val="009527A5"/>
    <w:rsid w:val="009573A8"/>
    <w:rsid w:val="00971B85"/>
    <w:rsid w:val="00975B6B"/>
    <w:rsid w:val="009A2C09"/>
    <w:rsid w:val="009A4CF8"/>
    <w:rsid w:val="009B441F"/>
    <w:rsid w:val="009B55A0"/>
    <w:rsid w:val="009B6210"/>
    <w:rsid w:val="009C3427"/>
    <w:rsid w:val="009C5C55"/>
    <w:rsid w:val="009C60FA"/>
    <w:rsid w:val="009D63CC"/>
    <w:rsid w:val="009F0C56"/>
    <w:rsid w:val="00A053AB"/>
    <w:rsid w:val="00A058DF"/>
    <w:rsid w:val="00A466A4"/>
    <w:rsid w:val="00A87424"/>
    <w:rsid w:val="00AD43F1"/>
    <w:rsid w:val="00B0004D"/>
    <w:rsid w:val="00B01867"/>
    <w:rsid w:val="00B04E5B"/>
    <w:rsid w:val="00B0561C"/>
    <w:rsid w:val="00B47825"/>
    <w:rsid w:val="00B566CE"/>
    <w:rsid w:val="00B6004F"/>
    <w:rsid w:val="00B64371"/>
    <w:rsid w:val="00B64A44"/>
    <w:rsid w:val="00B76C91"/>
    <w:rsid w:val="00B84019"/>
    <w:rsid w:val="00B96B5D"/>
    <w:rsid w:val="00BA12C3"/>
    <w:rsid w:val="00BA2C54"/>
    <w:rsid w:val="00BB3C54"/>
    <w:rsid w:val="00BB531C"/>
    <w:rsid w:val="00BC0952"/>
    <w:rsid w:val="00BC0D77"/>
    <w:rsid w:val="00BD4B3E"/>
    <w:rsid w:val="00BF270B"/>
    <w:rsid w:val="00C05BB6"/>
    <w:rsid w:val="00C124B1"/>
    <w:rsid w:val="00C23912"/>
    <w:rsid w:val="00C3015F"/>
    <w:rsid w:val="00C37708"/>
    <w:rsid w:val="00C446E5"/>
    <w:rsid w:val="00C606D5"/>
    <w:rsid w:val="00C61771"/>
    <w:rsid w:val="00C65D2C"/>
    <w:rsid w:val="00C7407B"/>
    <w:rsid w:val="00C82F2E"/>
    <w:rsid w:val="00C87267"/>
    <w:rsid w:val="00C92A30"/>
    <w:rsid w:val="00C93350"/>
    <w:rsid w:val="00CB349A"/>
    <w:rsid w:val="00CC19F4"/>
    <w:rsid w:val="00CF2873"/>
    <w:rsid w:val="00CF73B1"/>
    <w:rsid w:val="00D31D5D"/>
    <w:rsid w:val="00D33F67"/>
    <w:rsid w:val="00D34F8A"/>
    <w:rsid w:val="00D37240"/>
    <w:rsid w:val="00D417DF"/>
    <w:rsid w:val="00D46787"/>
    <w:rsid w:val="00D545E7"/>
    <w:rsid w:val="00D60544"/>
    <w:rsid w:val="00D675E0"/>
    <w:rsid w:val="00D7410E"/>
    <w:rsid w:val="00D92EA5"/>
    <w:rsid w:val="00DA05EB"/>
    <w:rsid w:val="00DA2D05"/>
    <w:rsid w:val="00DA3C2C"/>
    <w:rsid w:val="00DB525C"/>
    <w:rsid w:val="00DC106D"/>
    <w:rsid w:val="00DC7D72"/>
    <w:rsid w:val="00DE2419"/>
    <w:rsid w:val="00DE62CB"/>
    <w:rsid w:val="00DF10E2"/>
    <w:rsid w:val="00E07295"/>
    <w:rsid w:val="00E07684"/>
    <w:rsid w:val="00E158AC"/>
    <w:rsid w:val="00E16144"/>
    <w:rsid w:val="00E313EE"/>
    <w:rsid w:val="00E36036"/>
    <w:rsid w:val="00E44571"/>
    <w:rsid w:val="00E45426"/>
    <w:rsid w:val="00E46DBA"/>
    <w:rsid w:val="00E63883"/>
    <w:rsid w:val="00E851E6"/>
    <w:rsid w:val="00E95781"/>
    <w:rsid w:val="00E960C8"/>
    <w:rsid w:val="00EA0741"/>
    <w:rsid w:val="00EA1540"/>
    <w:rsid w:val="00EA3837"/>
    <w:rsid w:val="00EA6E71"/>
    <w:rsid w:val="00EA709D"/>
    <w:rsid w:val="00EB6BF4"/>
    <w:rsid w:val="00ED075F"/>
    <w:rsid w:val="00ED0BCE"/>
    <w:rsid w:val="00ED3BF9"/>
    <w:rsid w:val="00ED510B"/>
    <w:rsid w:val="00EF3C12"/>
    <w:rsid w:val="00EF7643"/>
    <w:rsid w:val="00F05DD4"/>
    <w:rsid w:val="00F07728"/>
    <w:rsid w:val="00F14EE4"/>
    <w:rsid w:val="00F20900"/>
    <w:rsid w:val="00F44CB5"/>
    <w:rsid w:val="00F6175C"/>
    <w:rsid w:val="00F65BC3"/>
    <w:rsid w:val="00F66B52"/>
    <w:rsid w:val="00F7285B"/>
    <w:rsid w:val="00F73FC4"/>
    <w:rsid w:val="00F83AEA"/>
    <w:rsid w:val="00F92951"/>
    <w:rsid w:val="00F95824"/>
    <w:rsid w:val="00FC33BE"/>
    <w:rsid w:val="04B7ED00"/>
    <w:rsid w:val="0C9453DC"/>
    <w:rsid w:val="18704BB6"/>
    <w:rsid w:val="3F4182AD"/>
    <w:rsid w:val="5D0B30C2"/>
    <w:rsid w:val="61B65E75"/>
    <w:rsid w:val="628E9CD9"/>
    <w:rsid w:val="6F60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96AE3"/>
  <w15:chartTrackingRefBased/>
  <w15:docId w15:val="{EC016E7F-0F7B-44E9-A0C1-7C7427A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styleId="CommentTextChar" w:customStyle="1">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styleId="CommentSubjectChar" w:customStyle="1">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fc3c20636a0944b8" /><Relationship Type="http://schemas.openxmlformats.org/officeDocument/2006/relationships/hyperlink" Target="https://www.the-ies.org/resources/planning-route-sustainable" TargetMode="External" Id="R5f0b5e44ea8c40f1"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5" ma:contentTypeDescription="Create a new document." ma:contentTypeScope="" ma:versionID="62b179f098f0ed23419424da4da3210c">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a593140c0354ed8843a40f680c3ae553"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2.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3.xml><?xml version="1.0" encoding="utf-8"?>
<ds:datastoreItem xmlns:ds="http://schemas.openxmlformats.org/officeDocument/2006/customXml" ds:itemID="{9186D484-F065-4942-8C19-323D842025D5}">
  <ds:schemaRefs>
    <ds:schemaRef ds:uri="http://schemas.openxmlformats.org/officeDocument/2006/bibliography"/>
  </ds:schemaRefs>
</ds:datastoreItem>
</file>

<file path=customXml/itemProps4.xml><?xml version="1.0" encoding="utf-8"?>
<ds:datastoreItem xmlns:ds="http://schemas.openxmlformats.org/officeDocument/2006/customXml" ds:itemID="{98F446C4-EC73-4958-BADE-0FDCC37C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Rebecca Finbow</cp:lastModifiedBy>
  <cp:revision>80</cp:revision>
  <dcterms:created xsi:type="dcterms:W3CDTF">2022-10-13T20:57:00Z</dcterms:created>
  <dcterms:modified xsi:type="dcterms:W3CDTF">2022-10-19T08:24:59Z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