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3914" w14:textId="77777777" w:rsidR="005F24ED" w:rsidRDefault="005F24ED" w:rsidP="00A87424">
      <w:pPr>
        <w:jc w:val="center"/>
        <w:rPr>
          <w:b/>
          <w:bCs/>
          <w:i/>
          <w:iCs/>
          <w:color w:val="B84809"/>
          <w:sz w:val="28"/>
          <w:szCs w:val="28"/>
        </w:rPr>
      </w:pPr>
    </w:p>
    <w:p w14:paraId="1C08A6AA" w14:textId="7AF3171A" w:rsidR="008B3287" w:rsidRPr="00B76C91" w:rsidRDefault="00F66B52" w:rsidP="00A87424">
      <w:pPr>
        <w:jc w:val="center"/>
        <w:rPr>
          <w:b/>
          <w:bCs/>
          <w:color w:val="B84809"/>
          <w:sz w:val="28"/>
          <w:szCs w:val="28"/>
        </w:rPr>
      </w:pPr>
      <w:r w:rsidRPr="00B76C91">
        <w:rPr>
          <w:b/>
          <w:bCs/>
          <w:i/>
          <w:iCs/>
          <w:color w:val="B84809"/>
          <w:sz w:val="28"/>
          <w:szCs w:val="28"/>
        </w:rPr>
        <w:t>e</w:t>
      </w:r>
      <w:r w:rsidR="00A87424" w:rsidRPr="00B76C91">
        <w:rPr>
          <w:b/>
          <w:bCs/>
          <w:i/>
          <w:iCs/>
          <w:color w:val="B84809"/>
          <w:sz w:val="28"/>
          <w:szCs w:val="28"/>
        </w:rPr>
        <w:t>nvironmental S</w:t>
      </w:r>
      <w:r w:rsidR="00856BE0" w:rsidRPr="00B76C91">
        <w:rPr>
          <w:b/>
          <w:bCs/>
          <w:i/>
          <w:iCs/>
          <w:color w:val="B84809"/>
          <w:sz w:val="28"/>
          <w:szCs w:val="28"/>
        </w:rPr>
        <w:t>CIENTIST</w:t>
      </w:r>
      <w:r w:rsidR="00A87424" w:rsidRPr="00B76C91">
        <w:rPr>
          <w:b/>
          <w:bCs/>
          <w:color w:val="B84809"/>
          <w:sz w:val="28"/>
          <w:szCs w:val="28"/>
        </w:rPr>
        <w:t xml:space="preserve"> journal: </w:t>
      </w:r>
      <w:r w:rsidR="00E36036" w:rsidRPr="00B76C91">
        <w:rPr>
          <w:b/>
          <w:bCs/>
          <w:color w:val="B84809"/>
          <w:sz w:val="28"/>
          <w:szCs w:val="28"/>
        </w:rPr>
        <w:t xml:space="preserve">learning resource </w:t>
      </w:r>
      <w:r w:rsidRPr="00B76C91">
        <w:rPr>
          <w:b/>
          <w:bCs/>
          <w:color w:val="B84809"/>
          <w:sz w:val="28"/>
          <w:szCs w:val="28"/>
        </w:rPr>
        <w:t>notes</w:t>
      </w:r>
    </w:p>
    <w:p w14:paraId="084FDD8D" w14:textId="77777777" w:rsidR="005F24ED" w:rsidRDefault="005F24ED" w:rsidP="00D33F67">
      <w:pPr>
        <w:pStyle w:val="NoSpacing"/>
        <w:jc w:val="both"/>
      </w:pPr>
    </w:p>
    <w:p w14:paraId="066ECA77" w14:textId="7887AEF5" w:rsidR="00D33F67" w:rsidRDefault="00707821" w:rsidP="00D33F67">
      <w:pPr>
        <w:pStyle w:val="NoSpacing"/>
        <w:jc w:val="both"/>
      </w:pPr>
      <w:r w:rsidRPr="00707821">
        <w:t xml:space="preserve">The purpose of </w:t>
      </w:r>
      <w:r>
        <w:t>th</w:t>
      </w:r>
      <w:r w:rsidR="00856BE0">
        <w:t>ese</w:t>
      </w:r>
      <w:r>
        <w:t xml:space="preserve"> educational resource</w:t>
      </w:r>
      <w:r w:rsidRPr="00707821">
        <w:t xml:space="preserve"> </w:t>
      </w:r>
      <w:r w:rsidR="00D33F67">
        <w:t>notes</w:t>
      </w:r>
      <w:r w:rsidR="00A87424">
        <w:t xml:space="preserve"> </w:t>
      </w:r>
      <w:r w:rsidRPr="00707821">
        <w:t>is to provide a format for informal, seminar-style discussions of the topics explored</w:t>
      </w:r>
      <w:r>
        <w:t xml:space="preserve"> in the </w:t>
      </w:r>
      <w:r w:rsidR="00D33F67">
        <w:t xml:space="preserve">latest </w:t>
      </w:r>
      <w:r w:rsidR="004B0DF7">
        <w:t xml:space="preserve">edition of the </w:t>
      </w:r>
      <w:r>
        <w:t>journal</w:t>
      </w:r>
      <w:r w:rsidR="00D33F67">
        <w:t xml:space="preserve"> of the Institution of Environmental Sciences</w:t>
      </w:r>
      <w:r>
        <w:t xml:space="preserve">. </w:t>
      </w:r>
    </w:p>
    <w:p w14:paraId="2133A42D" w14:textId="44489F8A" w:rsidR="00D33F67" w:rsidRDefault="00F83AEA" w:rsidP="00D33F67">
      <w:pPr>
        <w:pStyle w:val="NoSpacing"/>
        <w:jc w:val="both"/>
      </w:pPr>
      <w:r>
        <w:t xml:space="preserve"> </w:t>
      </w:r>
    </w:p>
    <w:p w14:paraId="7B0CD0BC" w14:textId="5B077804" w:rsidR="00707821" w:rsidRDefault="00707821" w:rsidP="00D33F67">
      <w:pPr>
        <w:pStyle w:val="NoSpacing"/>
        <w:jc w:val="both"/>
      </w:pPr>
      <w:r>
        <w:t>T</w:t>
      </w:r>
      <w:r w:rsidRPr="00707821">
        <w:t>hrough discussion of the ideas and issues presented</w:t>
      </w:r>
      <w:r w:rsidR="00D33F67">
        <w:t xml:space="preserve"> within the journal</w:t>
      </w:r>
      <w:r w:rsidRPr="00707821">
        <w:t xml:space="preserve">, </w:t>
      </w:r>
      <w:r w:rsidR="00856BE0">
        <w:t>they</w:t>
      </w:r>
      <w:r>
        <w:t xml:space="preserve"> </w:t>
      </w:r>
      <w:r w:rsidRPr="00707821">
        <w:t xml:space="preserve">aim to supplement and enhance students’ knowledge and understanding </w:t>
      </w:r>
      <w:r>
        <w:t>of</w:t>
      </w:r>
      <w:r w:rsidRPr="00707821">
        <w:t xml:space="preserve"> a broad range of environmental science </w:t>
      </w:r>
      <w:r w:rsidR="006F0F59" w:rsidRPr="00707821">
        <w:t>issues</w:t>
      </w:r>
      <w:r w:rsidR="006F0F59">
        <w:t xml:space="preserve"> and</w:t>
      </w:r>
      <w:r w:rsidR="00D33F67">
        <w:t xml:space="preserve"> </w:t>
      </w:r>
      <w:r w:rsidR="00856BE0">
        <w:t>provide</w:t>
      </w:r>
      <w:r w:rsidR="00D33F67">
        <w:t xml:space="preserve"> insights into the professional concerns of practising environmental scientists.</w:t>
      </w:r>
    </w:p>
    <w:p w14:paraId="48941E19" w14:textId="77777777" w:rsidR="005F24ED" w:rsidRDefault="005F24ED" w:rsidP="00D33F67">
      <w:pPr>
        <w:pStyle w:val="NoSpacing"/>
        <w:jc w:val="both"/>
      </w:pPr>
    </w:p>
    <w:p w14:paraId="4CF98B93" w14:textId="77777777" w:rsidR="006137A1" w:rsidRDefault="006137A1" w:rsidP="008A1149">
      <w:pPr>
        <w:pStyle w:val="NoSpacing"/>
        <w:rPr>
          <w:b/>
          <w:bCs/>
        </w:rPr>
      </w:pPr>
    </w:p>
    <w:tbl>
      <w:tblPr>
        <w:tblStyle w:val="TableGrid"/>
        <w:tblW w:w="9498" w:type="dxa"/>
        <w:tblInd w:w="-5" w:type="dxa"/>
        <w:tblLook w:val="04A0" w:firstRow="1" w:lastRow="0" w:firstColumn="1" w:lastColumn="0" w:noHBand="0" w:noVBand="1"/>
      </w:tblPr>
      <w:tblGrid>
        <w:gridCol w:w="1696"/>
        <w:gridCol w:w="7802"/>
      </w:tblGrid>
      <w:tr w:rsidR="00751B40" w14:paraId="148A3346" w14:textId="77777777" w:rsidTr="00220C74">
        <w:trPr>
          <w:trHeight w:val="1375"/>
        </w:trPr>
        <w:tc>
          <w:tcPr>
            <w:tcW w:w="1696" w:type="dxa"/>
            <w:shd w:val="clear" w:color="auto" w:fill="D9D9D9" w:themeFill="background1" w:themeFillShade="D9"/>
            <w:vAlign w:val="center"/>
          </w:tcPr>
          <w:p w14:paraId="5ED7C063" w14:textId="1C4C0E94" w:rsidR="00751B40" w:rsidRPr="005B5948" w:rsidRDefault="00751B40" w:rsidP="009B441F">
            <w:pPr>
              <w:rPr>
                <w:b/>
                <w:bCs/>
              </w:rPr>
            </w:pPr>
            <w:r w:rsidRPr="005B5948">
              <w:rPr>
                <w:b/>
                <w:bCs/>
              </w:rPr>
              <w:t>Learning outcomes</w:t>
            </w:r>
          </w:p>
        </w:tc>
        <w:tc>
          <w:tcPr>
            <w:tcW w:w="7802" w:type="dxa"/>
            <w:vAlign w:val="center"/>
          </w:tcPr>
          <w:p w14:paraId="4C7BB426" w14:textId="289E5EB0" w:rsidR="00751B40" w:rsidRDefault="00751B40" w:rsidP="00EA6E71">
            <w:pPr>
              <w:pStyle w:val="ListParagraph"/>
              <w:numPr>
                <w:ilvl w:val="0"/>
                <w:numId w:val="2"/>
              </w:numPr>
            </w:pPr>
            <w:r>
              <w:t>Understand the main ideas discussed in the publication</w:t>
            </w:r>
            <w:r w:rsidR="00BF07F4">
              <w:t>.</w:t>
            </w:r>
            <w:r>
              <w:t xml:space="preserve"> </w:t>
            </w:r>
          </w:p>
          <w:p w14:paraId="345234AA" w14:textId="5EA36180" w:rsidR="00751B40" w:rsidRDefault="00751B40" w:rsidP="00DA05EB">
            <w:pPr>
              <w:pStyle w:val="ListParagraph"/>
              <w:numPr>
                <w:ilvl w:val="0"/>
                <w:numId w:val="2"/>
              </w:numPr>
            </w:pPr>
            <w:r>
              <w:t xml:space="preserve">Describe the main conclusions and their relevance to the </w:t>
            </w:r>
            <w:r w:rsidR="00BA2C54">
              <w:t xml:space="preserve">environmental science </w:t>
            </w:r>
            <w:r w:rsidR="00332500">
              <w:t>sector</w:t>
            </w:r>
            <w:r w:rsidR="00BF07F4">
              <w:t>.</w:t>
            </w:r>
          </w:p>
          <w:p w14:paraId="15FC8BC1" w14:textId="3CE043FE" w:rsidR="005C7F1B" w:rsidRPr="00751B40" w:rsidRDefault="00751B40" w:rsidP="00220C74">
            <w:pPr>
              <w:pStyle w:val="ListParagraph"/>
              <w:numPr>
                <w:ilvl w:val="0"/>
                <w:numId w:val="2"/>
              </w:numPr>
            </w:pPr>
            <w:r>
              <w:t>Critically reflect on the main concepts discussed</w:t>
            </w:r>
            <w:r w:rsidR="00BF07F4">
              <w:t>.</w:t>
            </w:r>
          </w:p>
        </w:tc>
      </w:tr>
      <w:tr w:rsidR="00751B40" w14:paraId="7D814482" w14:textId="77777777" w:rsidTr="00F179BD">
        <w:trPr>
          <w:trHeight w:val="3231"/>
        </w:trPr>
        <w:tc>
          <w:tcPr>
            <w:tcW w:w="1696" w:type="dxa"/>
            <w:shd w:val="clear" w:color="auto" w:fill="D9D9D9" w:themeFill="background1" w:themeFillShade="D9"/>
            <w:vAlign w:val="center"/>
          </w:tcPr>
          <w:p w14:paraId="14DDB4D6" w14:textId="7D35C2DA" w:rsidR="00751B40" w:rsidRPr="005B5948" w:rsidRDefault="008B3287" w:rsidP="009B441F">
            <w:pPr>
              <w:rPr>
                <w:b/>
                <w:bCs/>
              </w:rPr>
            </w:pPr>
            <w:r w:rsidRPr="005B5948">
              <w:rPr>
                <w:b/>
                <w:bCs/>
              </w:rPr>
              <w:t>Format</w:t>
            </w:r>
          </w:p>
        </w:tc>
        <w:tc>
          <w:tcPr>
            <w:tcW w:w="7802" w:type="dxa"/>
            <w:vAlign w:val="center"/>
          </w:tcPr>
          <w:p w14:paraId="48BA8C9D" w14:textId="77777777" w:rsidR="00B54266" w:rsidRDefault="00B54266" w:rsidP="00B54266">
            <w:pPr>
              <w:pStyle w:val="NoSpacing"/>
              <w:numPr>
                <w:ilvl w:val="0"/>
                <w:numId w:val="2"/>
              </w:numPr>
            </w:pPr>
            <w:r>
              <w:t>Small group discussions of articles that closely relate to programme content to supplement learning.</w:t>
            </w:r>
          </w:p>
          <w:p w14:paraId="29AC5482" w14:textId="7045FDD8" w:rsidR="006137A1" w:rsidRDefault="006137A1" w:rsidP="006137A1">
            <w:pPr>
              <w:pStyle w:val="NoSpacing"/>
              <w:numPr>
                <w:ilvl w:val="0"/>
                <w:numId w:val="2"/>
              </w:numPr>
            </w:pPr>
            <w:r>
              <w:t xml:space="preserve">Articles of particular interest </w:t>
            </w:r>
            <w:r w:rsidR="00455FBF">
              <w:t xml:space="preserve">are </w:t>
            </w:r>
            <w:r>
              <w:t xml:space="preserve">to be selected and shared with the group to read ahead of the discussion. Suggestions </w:t>
            </w:r>
            <w:r w:rsidR="00BF07F4">
              <w:t>for</w:t>
            </w:r>
            <w:r>
              <w:t xml:space="preserve"> articles</w:t>
            </w:r>
            <w:r w:rsidR="00BF07F4">
              <w:t xml:space="preserve"> to focus discussions on</w:t>
            </w:r>
            <w:r>
              <w:t xml:space="preserve"> are </w:t>
            </w:r>
            <w:r w:rsidR="00BA4828">
              <w:t>provided in this document</w:t>
            </w:r>
            <w:r w:rsidR="00BF07F4">
              <w:t>.</w:t>
            </w:r>
          </w:p>
          <w:p w14:paraId="09A2CECB" w14:textId="41DEFE8B" w:rsidR="008A1149" w:rsidRDefault="00226A9D" w:rsidP="00D33F67">
            <w:pPr>
              <w:pStyle w:val="NoSpacing"/>
              <w:numPr>
                <w:ilvl w:val="0"/>
                <w:numId w:val="2"/>
              </w:numPr>
            </w:pPr>
            <w:r>
              <w:t>D</w:t>
            </w:r>
            <w:r w:rsidR="008A1149">
              <w:t>iscussions can be led by participants or the tutor, using the ‘</w:t>
            </w:r>
            <w:r w:rsidR="00F179BD">
              <w:t>A</w:t>
            </w:r>
            <w:r w:rsidR="008A1149">
              <w:t>rticles in focus’ resource to prompt debate and aid the conversation</w:t>
            </w:r>
            <w:r w:rsidR="00B54266">
              <w:t>.</w:t>
            </w:r>
          </w:p>
          <w:p w14:paraId="03A3DEA3" w14:textId="5A8CD87D" w:rsidR="00226A9D" w:rsidRDefault="00095DF9" w:rsidP="00D33F67">
            <w:pPr>
              <w:pStyle w:val="NoSpacing"/>
              <w:numPr>
                <w:ilvl w:val="0"/>
                <w:numId w:val="2"/>
              </w:numPr>
            </w:pPr>
            <w:r w:rsidRPr="00095DF9">
              <w:t>The suggested discussion points</w:t>
            </w:r>
            <w:r w:rsidR="00226A9D">
              <w:t xml:space="preserve"> and </w:t>
            </w:r>
            <w:r w:rsidRPr="00095DF9">
              <w:t xml:space="preserve">questions provided in this pack </w:t>
            </w:r>
            <w:r w:rsidR="00B54266">
              <w:t>c</w:t>
            </w:r>
            <w:r w:rsidRPr="00095DF9">
              <w:t>an be used as a starting point to guide the discussion</w:t>
            </w:r>
            <w:r w:rsidR="00B54266">
              <w:t>.</w:t>
            </w:r>
            <w:r w:rsidR="000E16BF">
              <w:t xml:space="preserve"> </w:t>
            </w:r>
          </w:p>
          <w:p w14:paraId="186F3642" w14:textId="764F2224" w:rsidR="005C7F1B" w:rsidRPr="00D33F67" w:rsidRDefault="00226A9D" w:rsidP="00220C74">
            <w:pPr>
              <w:pStyle w:val="NoSpacing"/>
              <w:numPr>
                <w:ilvl w:val="0"/>
                <w:numId w:val="2"/>
              </w:numPr>
            </w:pPr>
            <w:r>
              <w:t>S</w:t>
            </w:r>
            <w:r w:rsidR="000E16BF">
              <w:t>tudents</w:t>
            </w:r>
            <w:r>
              <w:t xml:space="preserve"> can be encouraged to</w:t>
            </w:r>
            <w:r w:rsidR="000E16BF">
              <w:t xml:space="preserve"> choose to discuss any of the other articles within the issue</w:t>
            </w:r>
            <w:r w:rsidR="00B54266">
              <w:t>.</w:t>
            </w:r>
          </w:p>
        </w:tc>
      </w:tr>
    </w:tbl>
    <w:p w14:paraId="276F7F95" w14:textId="347E7462" w:rsidR="00C87267" w:rsidRDefault="00C87267" w:rsidP="00E463D2">
      <w:pPr>
        <w:pStyle w:val="NoSpacing"/>
      </w:pPr>
    </w:p>
    <w:p w14:paraId="7243A5DF" w14:textId="283F46C9" w:rsidR="00C36A9C" w:rsidRDefault="00C36A9C" w:rsidP="00E463D2">
      <w:pPr>
        <w:pStyle w:val="NoSpacing"/>
      </w:pPr>
    </w:p>
    <w:p w14:paraId="24ED999B" w14:textId="2C09B192" w:rsidR="00E463D2" w:rsidRPr="00E463D2" w:rsidRDefault="00E463D2" w:rsidP="00111858">
      <w:pPr>
        <w:rPr>
          <w:u w:val="single"/>
        </w:rPr>
      </w:pPr>
      <w:r>
        <w:rPr>
          <w:u w:val="single"/>
        </w:rPr>
        <w:t>Journal e</w:t>
      </w:r>
      <w:r w:rsidRPr="00E463D2">
        <w:rPr>
          <w:u w:val="single"/>
        </w:rPr>
        <w:t>dition</w:t>
      </w:r>
    </w:p>
    <w:p w14:paraId="0565DA0A" w14:textId="10081AEA" w:rsidR="00B76C91" w:rsidRDefault="00640353" w:rsidP="00111858">
      <w:pPr>
        <w:rPr>
          <w:b/>
          <w:bCs/>
        </w:rPr>
      </w:pPr>
      <w:r>
        <w:rPr>
          <w:noProof/>
          <w:sz w:val="20"/>
          <w:szCs w:val="20"/>
        </w:rPr>
        <w:drawing>
          <wp:anchor distT="0" distB="0" distL="114300" distR="114300" simplePos="0" relativeHeight="251658240" behindDoc="0" locked="0" layoutInCell="1" allowOverlap="1" wp14:anchorId="2FBBFA58" wp14:editId="215855A7">
            <wp:simplePos x="0" y="0"/>
            <wp:positionH relativeFrom="margin">
              <wp:align>left</wp:align>
            </wp:positionH>
            <wp:positionV relativeFrom="paragraph">
              <wp:posOffset>5715</wp:posOffset>
            </wp:positionV>
            <wp:extent cx="1146810" cy="1657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810" cy="1657350"/>
                    </a:xfrm>
                    <a:prstGeom prst="rect">
                      <a:avLst/>
                    </a:prstGeom>
                    <a:noFill/>
                    <a:ln>
                      <a:noFill/>
                    </a:ln>
                  </pic:spPr>
                </pic:pic>
              </a:graphicData>
            </a:graphic>
          </wp:anchor>
        </w:drawing>
      </w:r>
      <w:r w:rsidR="00B76C91" w:rsidRPr="00B76C91">
        <w:t>e</w:t>
      </w:r>
      <w:r w:rsidR="00111858" w:rsidRPr="00B76C91">
        <w:rPr>
          <w:i/>
          <w:iCs/>
        </w:rPr>
        <w:t>nvironmental S</w:t>
      </w:r>
      <w:r w:rsidR="00B76C91" w:rsidRPr="00B76C91">
        <w:rPr>
          <w:i/>
          <w:iCs/>
        </w:rPr>
        <w:t>CIENTIST</w:t>
      </w:r>
      <w:r w:rsidR="00B76C91">
        <w:rPr>
          <w:b/>
          <w:bCs/>
        </w:rPr>
        <w:br/>
      </w:r>
      <w:r w:rsidR="008F086A" w:rsidRPr="005B5948">
        <w:rPr>
          <w:b/>
          <w:bCs/>
        </w:rPr>
        <w:t>Animal migration</w:t>
      </w:r>
      <w:r w:rsidR="00B76C91">
        <w:rPr>
          <w:b/>
          <w:bCs/>
        </w:rPr>
        <w:br/>
      </w:r>
      <w:r w:rsidR="00B76C91" w:rsidRPr="00B76C91">
        <w:t xml:space="preserve">Vol </w:t>
      </w:r>
      <w:r w:rsidR="002B3187">
        <w:t>30</w:t>
      </w:r>
      <w:r w:rsidR="00B76C91" w:rsidRPr="00B76C91">
        <w:t xml:space="preserve">, Issue </w:t>
      </w:r>
      <w:r w:rsidR="008F086A">
        <w:t>3</w:t>
      </w:r>
    </w:p>
    <w:p w14:paraId="35D00CC9" w14:textId="1FE1AC8C" w:rsidR="00C446E5" w:rsidRDefault="000F682B" w:rsidP="00D33F67">
      <w:pPr>
        <w:pStyle w:val="NoSpacing"/>
      </w:pPr>
      <w:hyperlink r:id="rId11" w:history="1">
        <w:r w:rsidRPr="006279FF">
          <w:rPr>
            <w:rStyle w:val="Hyperlink"/>
          </w:rPr>
          <w:t>https://www.the-ies.org/resources/animal-migration</w:t>
        </w:r>
      </w:hyperlink>
      <w:r>
        <w:t xml:space="preserve"> </w:t>
      </w:r>
    </w:p>
    <w:p w14:paraId="224B4FA1" w14:textId="77777777" w:rsidR="00EA0741" w:rsidRDefault="00EA0741" w:rsidP="00D33F67">
      <w:pPr>
        <w:pStyle w:val="NoSpacing"/>
        <w:rPr>
          <w:b/>
          <w:bCs/>
        </w:rPr>
      </w:pPr>
    </w:p>
    <w:p w14:paraId="22822B39" w14:textId="583D4CE2" w:rsidR="00B76C91" w:rsidRDefault="00B76C91" w:rsidP="00D33F67">
      <w:pPr>
        <w:pStyle w:val="NoSpacing"/>
        <w:rPr>
          <w:b/>
          <w:bCs/>
        </w:rPr>
      </w:pPr>
    </w:p>
    <w:p w14:paraId="42BB59B6" w14:textId="0138A433" w:rsidR="00220C74" w:rsidRDefault="00220C74" w:rsidP="00D33F67">
      <w:pPr>
        <w:pStyle w:val="NoSpacing"/>
        <w:rPr>
          <w:b/>
          <w:bCs/>
        </w:rPr>
      </w:pPr>
    </w:p>
    <w:p w14:paraId="74FFE568" w14:textId="5A868CF3" w:rsidR="00C87267" w:rsidRDefault="00C87267" w:rsidP="00D33F67">
      <w:pPr>
        <w:pStyle w:val="NoSpacing"/>
        <w:rPr>
          <w:b/>
          <w:bCs/>
        </w:rPr>
      </w:pPr>
    </w:p>
    <w:p w14:paraId="45D3C6B2" w14:textId="47E5158E" w:rsidR="00EA0741" w:rsidRDefault="00EA0741" w:rsidP="00D33F67">
      <w:pPr>
        <w:pStyle w:val="NoSpacing"/>
        <w:rPr>
          <w:b/>
          <w:bCs/>
          <w:sz w:val="30"/>
          <w:szCs w:val="30"/>
        </w:rPr>
      </w:pPr>
    </w:p>
    <w:p w14:paraId="3DF4EEAC" w14:textId="77777777" w:rsidR="005F24ED" w:rsidRDefault="005F24ED" w:rsidP="008C3D2D">
      <w:pPr>
        <w:pStyle w:val="NoSpacing"/>
        <w:rPr>
          <w:u w:val="single"/>
        </w:rPr>
      </w:pPr>
    </w:p>
    <w:p w14:paraId="36E2150A" w14:textId="44C417BB" w:rsidR="008E7498" w:rsidRPr="008E7498" w:rsidRDefault="008C3D2D" w:rsidP="008E7498">
      <w:pPr>
        <w:rPr>
          <w:u w:val="single"/>
        </w:rPr>
      </w:pPr>
      <w:r w:rsidRPr="008E7498">
        <w:rPr>
          <w:u w:val="single"/>
        </w:rPr>
        <w:t xml:space="preserve">Articles in focus </w:t>
      </w:r>
    </w:p>
    <w:p w14:paraId="02381D20" w14:textId="38DF3AC8" w:rsidR="008C3D2D" w:rsidRDefault="008C3D2D" w:rsidP="008E7498">
      <w:pPr>
        <w:rPr>
          <w:color w:val="000000"/>
        </w:rPr>
      </w:pPr>
      <w:r>
        <w:t>The following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w:t>
      </w:r>
      <w:r>
        <w:t>/points</w:t>
      </w:r>
      <w:r w:rsidRPr="00876C46">
        <w:rPr>
          <w:rFonts w:ascii="Calibri" w:hAnsi="Calibri"/>
          <w:color w:val="000000"/>
        </w:rPr>
        <w:t xml:space="preserve">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 xml:space="preserve">are </w:t>
      </w:r>
      <w:r w:rsidR="00F179BD">
        <w:t>provided</w:t>
      </w:r>
      <w:r>
        <w:t>.</w:t>
      </w:r>
      <w:r w:rsidRPr="00876C46">
        <w:rPr>
          <w:color w:val="000000"/>
        </w:rPr>
        <w:t xml:space="preserve"> </w:t>
      </w:r>
    </w:p>
    <w:p w14:paraId="5DB8612E" w14:textId="05750D16" w:rsidR="004F0399" w:rsidRDefault="004F0399" w:rsidP="008E7498">
      <w:pPr>
        <w:rPr>
          <w:color w:val="000000"/>
        </w:rPr>
      </w:pPr>
    </w:p>
    <w:p w14:paraId="7683C3A1" w14:textId="77777777" w:rsidR="004F0399" w:rsidRDefault="004F0399" w:rsidP="008E7498">
      <w:pPr>
        <w:rPr>
          <w:color w:val="000000"/>
        </w:rPr>
      </w:pPr>
    </w:p>
    <w:tbl>
      <w:tblPr>
        <w:tblStyle w:val="TableGrid"/>
        <w:tblW w:w="9498" w:type="dxa"/>
        <w:tblInd w:w="-5" w:type="dxa"/>
        <w:tblLook w:val="04A0" w:firstRow="1" w:lastRow="0" w:firstColumn="1" w:lastColumn="0" w:noHBand="0" w:noVBand="1"/>
      </w:tblPr>
      <w:tblGrid>
        <w:gridCol w:w="1701"/>
        <w:gridCol w:w="7797"/>
      </w:tblGrid>
      <w:tr w:rsidR="00111858" w:rsidRPr="008C066D" w14:paraId="29A6278B" w14:textId="77777777" w:rsidTr="00F179BD">
        <w:trPr>
          <w:trHeight w:val="2244"/>
        </w:trPr>
        <w:tc>
          <w:tcPr>
            <w:tcW w:w="1701" w:type="dxa"/>
            <w:shd w:val="clear" w:color="auto" w:fill="D9D9D9" w:themeFill="background1" w:themeFillShade="D9"/>
            <w:vAlign w:val="center"/>
          </w:tcPr>
          <w:p w14:paraId="66A52193" w14:textId="73686353" w:rsidR="00111858" w:rsidRPr="00F179BD" w:rsidRDefault="00111858" w:rsidP="00052622">
            <w:pPr>
              <w:rPr>
                <w:b/>
                <w:bCs/>
              </w:rPr>
            </w:pPr>
            <w:r w:rsidRPr="00F179BD">
              <w:rPr>
                <w:b/>
                <w:bCs/>
              </w:rPr>
              <w:t xml:space="preserve">Topic overview </w:t>
            </w:r>
          </w:p>
        </w:tc>
        <w:tc>
          <w:tcPr>
            <w:tcW w:w="7797" w:type="dxa"/>
            <w:vAlign w:val="center"/>
          </w:tcPr>
          <w:p w14:paraId="49B7C24F" w14:textId="2DC05E0E" w:rsidR="00111858" w:rsidRPr="00EC6C42" w:rsidRDefault="00EC6C42" w:rsidP="00856BE0">
            <w:pPr>
              <w:pStyle w:val="NoSpacing"/>
              <w:rPr>
                <w:rFonts w:cstheme="minorHAnsi"/>
              </w:rPr>
            </w:pPr>
            <w:r w:rsidRPr="00EC6C42">
              <w:rPr>
                <w:rFonts w:cstheme="minorHAnsi"/>
                <w:color w:val="000000"/>
                <w:shd w:val="clear" w:color="auto" w:fill="FFFFFF"/>
              </w:rPr>
              <w:t xml:space="preserve">Animal migrations are spectacular phenomena that have fascinated humanity for millennia. They also play vital roles in ecosystem processes, transferring nutrients, carbon, energy and genes, and supporting cultural resources and traditions. However, migratory populations are in an alarming decline due to the manifold threats they face in our rapidly changing world. </w:t>
            </w:r>
            <w:r w:rsidRPr="00EC6C42">
              <w:rPr>
                <w:rFonts w:cstheme="minorHAnsi"/>
                <w:color w:val="000000"/>
                <w:shd w:val="clear" w:color="auto" w:fill="FFFFFF"/>
              </w:rPr>
              <w:t>Articles explore</w:t>
            </w:r>
            <w:r w:rsidRPr="00EC6C42">
              <w:rPr>
                <w:rFonts w:cstheme="minorHAnsi"/>
                <w:color w:val="000000"/>
                <w:shd w:val="clear" w:color="auto" w:fill="FFFFFF"/>
              </w:rPr>
              <w:t xml:space="preserve"> the complexities of animal migration and the actions needed to reverse declines in the numbers of terrestrial, marine and avian travellers making these impressive journeys. </w:t>
            </w:r>
          </w:p>
        </w:tc>
      </w:tr>
      <w:tr w:rsidR="00111858" w:rsidRPr="008C066D" w14:paraId="04339BDA" w14:textId="77777777" w:rsidTr="008C26C9">
        <w:trPr>
          <w:trHeight w:val="289"/>
        </w:trPr>
        <w:tc>
          <w:tcPr>
            <w:tcW w:w="9498" w:type="dxa"/>
            <w:gridSpan w:val="2"/>
            <w:shd w:val="clear" w:color="auto" w:fill="D9D9D9" w:themeFill="background1" w:themeFillShade="D9"/>
          </w:tcPr>
          <w:p w14:paraId="61B1FC94" w14:textId="0502C6AA" w:rsidR="00111858" w:rsidRPr="00111858" w:rsidRDefault="00111858" w:rsidP="00111858">
            <w:pPr>
              <w:pStyle w:val="NoSpacing"/>
              <w:jc w:val="center"/>
              <w:rPr>
                <w:b/>
                <w:bCs/>
              </w:rPr>
            </w:pPr>
            <w:r w:rsidRPr="00111858">
              <w:rPr>
                <w:b/>
                <w:bCs/>
              </w:rPr>
              <w:t xml:space="preserve">Articles in </w:t>
            </w:r>
            <w:r w:rsidR="00856BE0">
              <w:rPr>
                <w:b/>
                <w:bCs/>
              </w:rPr>
              <w:t>f</w:t>
            </w:r>
            <w:r w:rsidRPr="00111858">
              <w:rPr>
                <w:b/>
                <w:bCs/>
              </w:rPr>
              <w:t>ocus</w:t>
            </w:r>
          </w:p>
        </w:tc>
      </w:tr>
      <w:tr w:rsidR="00C05BB6" w:rsidRPr="008C066D" w14:paraId="3F49C2ED" w14:textId="77777777" w:rsidTr="004F0399">
        <w:trPr>
          <w:trHeight w:val="663"/>
        </w:trPr>
        <w:tc>
          <w:tcPr>
            <w:tcW w:w="1701" w:type="dxa"/>
            <w:vMerge w:val="restart"/>
            <w:shd w:val="clear" w:color="auto" w:fill="D9D9D9" w:themeFill="background1" w:themeFillShade="D9"/>
            <w:vAlign w:val="center"/>
          </w:tcPr>
          <w:p w14:paraId="63BE9E2A" w14:textId="77777777" w:rsidR="00AD0C5D" w:rsidRPr="00AD0C5D" w:rsidRDefault="00AD0C5D" w:rsidP="00AD0C5D">
            <w:pPr>
              <w:rPr>
                <w:b/>
                <w:bCs/>
              </w:rPr>
            </w:pPr>
            <w:r w:rsidRPr="00AD0C5D">
              <w:rPr>
                <w:b/>
                <w:bCs/>
              </w:rPr>
              <w:t>The saiga story:</w:t>
            </w:r>
          </w:p>
          <w:p w14:paraId="22C6924B" w14:textId="1517DBB6" w:rsidR="00AD0C5D" w:rsidRPr="00AD0C5D" w:rsidRDefault="00AD0C5D" w:rsidP="00AD0C5D">
            <w:pPr>
              <w:rPr>
                <w:b/>
                <w:bCs/>
              </w:rPr>
            </w:pPr>
            <w:r w:rsidRPr="00AD0C5D">
              <w:rPr>
                <w:b/>
                <w:bCs/>
              </w:rPr>
              <w:t xml:space="preserve">how </w:t>
            </w:r>
            <w:r w:rsidR="006B608D">
              <w:rPr>
                <w:b/>
                <w:bCs/>
              </w:rPr>
              <w:t>i</w:t>
            </w:r>
            <w:r w:rsidRPr="00AD0C5D">
              <w:rPr>
                <w:b/>
                <w:bCs/>
              </w:rPr>
              <w:t>nternational</w:t>
            </w:r>
          </w:p>
          <w:p w14:paraId="36E70357" w14:textId="77777777" w:rsidR="00AD0C5D" w:rsidRPr="00AD0C5D" w:rsidRDefault="00AD0C5D" w:rsidP="00AD0C5D">
            <w:pPr>
              <w:rPr>
                <w:b/>
                <w:bCs/>
              </w:rPr>
            </w:pPr>
            <w:r w:rsidRPr="00AD0C5D">
              <w:rPr>
                <w:b/>
                <w:bCs/>
              </w:rPr>
              <w:t>cooperation has</w:t>
            </w:r>
          </w:p>
          <w:p w14:paraId="2C710278" w14:textId="66654407" w:rsidR="007F4F06" w:rsidRDefault="00AD0C5D" w:rsidP="00AD0C5D">
            <w:pPr>
              <w:rPr>
                <w:b/>
                <w:bCs/>
              </w:rPr>
            </w:pPr>
            <w:r w:rsidRPr="00AD0C5D">
              <w:rPr>
                <w:b/>
                <w:bCs/>
              </w:rPr>
              <w:t>been a key factor for</w:t>
            </w:r>
            <w:r w:rsidR="004F0399">
              <w:rPr>
                <w:b/>
                <w:bCs/>
              </w:rPr>
              <w:t xml:space="preserve"> </w:t>
            </w:r>
            <w:r w:rsidRPr="00AD0C5D">
              <w:rPr>
                <w:b/>
                <w:bCs/>
              </w:rPr>
              <w:t>conservation success</w:t>
            </w:r>
          </w:p>
          <w:p w14:paraId="3680C84A" w14:textId="77777777" w:rsidR="006B608D" w:rsidRDefault="006B608D" w:rsidP="00AD0C5D">
            <w:pPr>
              <w:rPr>
                <w:b/>
                <w:bCs/>
              </w:rPr>
            </w:pPr>
          </w:p>
          <w:p w14:paraId="1FA7FD7C" w14:textId="4CCE1B5F" w:rsidR="00C05BB6" w:rsidRPr="005B5948" w:rsidRDefault="002819CF" w:rsidP="00C05BB6">
            <w:pPr>
              <w:rPr>
                <w:b/>
                <w:bCs/>
              </w:rPr>
            </w:pPr>
            <w:r w:rsidRPr="005B5948">
              <w:rPr>
                <w:b/>
                <w:bCs/>
              </w:rPr>
              <w:t>Aline Kühl-Stenzel</w:t>
            </w:r>
            <w:r w:rsidRPr="005B5948">
              <w:rPr>
                <w:b/>
                <w:bCs/>
              </w:rPr>
              <w:t xml:space="preserve"> </w:t>
            </w:r>
            <w:r w:rsidR="00C05BB6" w:rsidRPr="005B5948">
              <w:rPr>
                <w:b/>
                <w:bCs/>
              </w:rPr>
              <w:t>(p.</w:t>
            </w:r>
            <w:r w:rsidRPr="005B5948">
              <w:rPr>
                <w:b/>
                <w:bCs/>
              </w:rPr>
              <w:t>16</w:t>
            </w:r>
            <w:r w:rsidR="00C05BB6" w:rsidRPr="005B5948">
              <w:rPr>
                <w:b/>
                <w:bCs/>
              </w:rPr>
              <w:t>)</w:t>
            </w:r>
          </w:p>
        </w:tc>
        <w:tc>
          <w:tcPr>
            <w:tcW w:w="7797" w:type="dxa"/>
            <w:shd w:val="clear" w:color="auto" w:fill="E7E6E6" w:themeFill="background2"/>
            <w:vAlign w:val="center"/>
          </w:tcPr>
          <w:p w14:paraId="0AB43B0B" w14:textId="5CEFB745" w:rsidR="00631919" w:rsidRPr="00631919" w:rsidRDefault="002D07E1" w:rsidP="00232CD1">
            <w:pPr>
              <w:pStyle w:val="NoSpacing"/>
            </w:pPr>
            <w:r w:rsidRPr="005B5948">
              <w:rPr>
                <w:b/>
                <w:bCs/>
              </w:rPr>
              <w:t>Article overview</w:t>
            </w:r>
            <w:r w:rsidR="005B5948">
              <w:rPr>
                <w:b/>
                <w:bCs/>
              </w:rPr>
              <w:t>:</w:t>
            </w:r>
            <w:r w:rsidR="00C05BB6" w:rsidRPr="002D07E1">
              <w:t xml:space="preserve"> </w:t>
            </w:r>
            <w:r w:rsidR="00851176">
              <w:t xml:space="preserve">This article </w:t>
            </w:r>
            <w:r w:rsidR="00EA0741">
              <w:t xml:space="preserve">explores </w:t>
            </w:r>
            <w:r w:rsidR="00E27175">
              <w:t xml:space="preserve">the </w:t>
            </w:r>
            <w:r w:rsidR="00232CD1">
              <w:t>recovery of the saiga antelope</w:t>
            </w:r>
            <w:r w:rsidR="002D741C">
              <w:t>.</w:t>
            </w:r>
          </w:p>
        </w:tc>
      </w:tr>
      <w:tr w:rsidR="00C05BB6" w:rsidRPr="008C066D" w14:paraId="6B4F9518" w14:textId="77777777" w:rsidTr="004F0399">
        <w:trPr>
          <w:trHeight w:val="1872"/>
        </w:trPr>
        <w:tc>
          <w:tcPr>
            <w:tcW w:w="1701" w:type="dxa"/>
            <w:vMerge/>
            <w:shd w:val="clear" w:color="auto" w:fill="D9D9D9" w:themeFill="background1" w:themeFillShade="D9"/>
          </w:tcPr>
          <w:p w14:paraId="5C8545E1" w14:textId="77777777" w:rsidR="00C05BB6" w:rsidRPr="0007383B" w:rsidRDefault="00C05BB6" w:rsidP="00C05BB6">
            <w:pPr>
              <w:rPr>
                <w:b/>
                <w:bCs/>
              </w:rPr>
            </w:pPr>
          </w:p>
        </w:tc>
        <w:tc>
          <w:tcPr>
            <w:tcW w:w="7797" w:type="dxa"/>
            <w:vAlign w:val="center"/>
          </w:tcPr>
          <w:p w14:paraId="15BFB3DE" w14:textId="1EC58AAE" w:rsidR="004640FB" w:rsidRDefault="00EA0741" w:rsidP="004640FB">
            <w:pPr>
              <w:pStyle w:val="NoSpacing"/>
              <w:numPr>
                <w:ilvl w:val="0"/>
                <w:numId w:val="8"/>
              </w:numPr>
              <w:spacing w:before="60"/>
              <w:ind w:left="357" w:hanging="357"/>
            </w:pPr>
            <w:r>
              <w:t xml:space="preserve">What </w:t>
            </w:r>
            <w:r w:rsidR="002819CF">
              <w:t>factors do you think have been</w:t>
            </w:r>
            <w:r w:rsidR="002342F1">
              <w:t xml:space="preserve"> particularly</w:t>
            </w:r>
            <w:r w:rsidR="002819CF">
              <w:t xml:space="preserve"> important in the saiga</w:t>
            </w:r>
            <w:r w:rsidR="002342F1">
              <w:t xml:space="preserve"> antelope</w:t>
            </w:r>
            <w:r w:rsidR="002819CF">
              <w:t xml:space="preserve">’s recovery </w:t>
            </w:r>
            <w:r w:rsidR="002342F1">
              <w:t>since 1950?</w:t>
            </w:r>
          </w:p>
          <w:p w14:paraId="6E24332D" w14:textId="5408F8E8" w:rsidR="00F95824" w:rsidRDefault="00377590" w:rsidP="009D63CC">
            <w:pPr>
              <w:pStyle w:val="NoSpacing"/>
              <w:numPr>
                <w:ilvl w:val="0"/>
                <w:numId w:val="8"/>
              </w:numPr>
              <w:spacing w:before="60"/>
              <w:ind w:left="357" w:hanging="357"/>
            </w:pPr>
            <w:r>
              <w:t xml:space="preserve">Do you agree with the sustainable use of </w:t>
            </w:r>
            <w:r w:rsidR="007019FB">
              <w:t>saiga antelope? Why/why not?</w:t>
            </w:r>
            <w:r w:rsidR="00A0212A">
              <w:t xml:space="preserve"> What do you think are the biggest considerations when </w:t>
            </w:r>
            <w:r w:rsidR="00A1694C">
              <w:t>thinking about</w:t>
            </w:r>
            <w:r w:rsidR="00A0212A">
              <w:t xml:space="preserve"> </w:t>
            </w:r>
            <w:r w:rsidR="00A1694C">
              <w:t xml:space="preserve">legalising </w:t>
            </w:r>
            <w:r w:rsidR="00081BC9">
              <w:t xml:space="preserve">sustainable </w:t>
            </w:r>
            <w:r w:rsidR="00C41838">
              <w:t>use</w:t>
            </w:r>
            <w:r w:rsidR="00081BC9">
              <w:t xml:space="preserve"> of</w:t>
            </w:r>
            <w:r w:rsidR="00A1694C">
              <w:t xml:space="preserve"> saiga antelope?</w:t>
            </w:r>
          </w:p>
          <w:p w14:paraId="7FD6B7A1" w14:textId="5096961B" w:rsidR="006152C4" w:rsidRDefault="006152C4" w:rsidP="009D63CC">
            <w:pPr>
              <w:pStyle w:val="NoSpacing"/>
              <w:numPr>
                <w:ilvl w:val="0"/>
                <w:numId w:val="8"/>
              </w:numPr>
              <w:spacing w:before="60"/>
              <w:ind w:left="357" w:hanging="357"/>
            </w:pPr>
            <w:r>
              <w:t xml:space="preserve">What do you think future priorities should be </w:t>
            </w:r>
            <w:r w:rsidR="004260F5">
              <w:t xml:space="preserve">for saiga </w:t>
            </w:r>
            <w:r w:rsidR="00FD79B7">
              <w:t xml:space="preserve">antelope </w:t>
            </w:r>
            <w:r w:rsidR="004260F5">
              <w:t>conservation?</w:t>
            </w:r>
          </w:p>
        </w:tc>
      </w:tr>
      <w:tr w:rsidR="00C05BB6" w:rsidRPr="008C066D" w14:paraId="4D1B21F3" w14:textId="77777777" w:rsidTr="004F0399">
        <w:trPr>
          <w:trHeight w:val="987"/>
        </w:trPr>
        <w:tc>
          <w:tcPr>
            <w:tcW w:w="1701" w:type="dxa"/>
            <w:vMerge w:val="restart"/>
            <w:shd w:val="clear" w:color="auto" w:fill="D9D9D9" w:themeFill="background1" w:themeFillShade="D9"/>
            <w:vAlign w:val="center"/>
          </w:tcPr>
          <w:p w14:paraId="0E4BD959" w14:textId="49DF3AEC" w:rsidR="00EA0741" w:rsidRPr="00097692" w:rsidRDefault="00341626" w:rsidP="00EA0741">
            <w:pPr>
              <w:rPr>
                <w:b/>
                <w:bCs/>
              </w:rPr>
            </w:pPr>
            <w:r>
              <w:rPr>
                <w:b/>
                <w:bCs/>
              </w:rPr>
              <w:t>Eels in the river Thames</w:t>
            </w:r>
          </w:p>
          <w:p w14:paraId="5B7F38A2" w14:textId="77777777" w:rsidR="00097692" w:rsidRDefault="00097692" w:rsidP="00EA0741">
            <w:pPr>
              <w:rPr>
                <w:b/>
                <w:bCs/>
              </w:rPr>
            </w:pPr>
          </w:p>
          <w:p w14:paraId="63EFB1F3" w14:textId="4B18B7EE" w:rsidR="00C05BB6" w:rsidRPr="005B5948" w:rsidRDefault="00543E30" w:rsidP="00D46787">
            <w:pPr>
              <w:rPr>
                <w:b/>
                <w:bCs/>
              </w:rPr>
            </w:pPr>
            <w:r w:rsidRPr="005B5948">
              <w:rPr>
                <w:b/>
                <w:bCs/>
              </w:rPr>
              <w:t xml:space="preserve">Anna Forbes, Oli Back, Mia </w:t>
            </w:r>
            <w:proofErr w:type="spellStart"/>
            <w:r w:rsidRPr="005B5948">
              <w:rPr>
                <w:b/>
                <w:bCs/>
              </w:rPr>
              <w:t>Ridler</w:t>
            </w:r>
            <w:proofErr w:type="spellEnd"/>
            <w:r w:rsidRPr="005B5948">
              <w:rPr>
                <w:b/>
                <w:bCs/>
              </w:rPr>
              <w:t xml:space="preserve">, Jess Mead, Joe </w:t>
            </w:r>
            <w:proofErr w:type="spellStart"/>
            <w:r w:rsidRPr="005B5948">
              <w:rPr>
                <w:b/>
                <w:bCs/>
              </w:rPr>
              <w:t>Pecorelli</w:t>
            </w:r>
            <w:proofErr w:type="spellEnd"/>
            <w:r w:rsidRPr="005B5948">
              <w:rPr>
                <w:b/>
                <w:bCs/>
              </w:rPr>
              <w:t xml:space="preserve"> and Wanda Bodnar</w:t>
            </w:r>
            <w:r w:rsidRPr="005B5948">
              <w:rPr>
                <w:b/>
                <w:bCs/>
              </w:rPr>
              <w:t xml:space="preserve"> </w:t>
            </w:r>
            <w:r w:rsidR="00D46787" w:rsidRPr="005B5948">
              <w:rPr>
                <w:b/>
                <w:bCs/>
              </w:rPr>
              <w:t>(p.</w:t>
            </w:r>
            <w:r w:rsidRPr="005B5948">
              <w:rPr>
                <w:b/>
                <w:bCs/>
              </w:rPr>
              <w:t>42</w:t>
            </w:r>
            <w:r w:rsidR="00D46787" w:rsidRPr="005B5948">
              <w:rPr>
                <w:b/>
                <w:bCs/>
              </w:rPr>
              <w:t>)</w:t>
            </w:r>
          </w:p>
        </w:tc>
        <w:tc>
          <w:tcPr>
            <w:tcW w:w="7797" w:type="dxa"/>
            <w:shd w:val="clear" w:color="auto" w:fill="E7E6E6" w:themeFill="background2"/>
            <w:vAlign w:val="center"/>
          </w:tcPr>
          <w:p w14:paraId="7D8AB3A8" w14:textId="44A25B4F" w:rsidR="00C05BB6" w:rsidRPr="00D46787" w:rsidRDefault="002D07E1" w:rsidP="001C0081">
            <w:pPr>
              <w:pStyle w:val="NoSpacing"/>
            </w:pPr>
            <w:r w:rsidRPr="005B5948">
              <w:rPr>
                <w:b/>
                <w:bCs/>
              </w:rPr>
              <w:t>Article overview:</w:t>
            </w:r>
            <w:r w:rsidRPr="00F83AEA">
              <w:t xml:space="preserve"> </w:t>
            </w:r>
            <w:r w:rsidR="00D46787">
              <w:t xml:space="preserve">This article </w:t>
            </w:r>
            <w:r w:rsidR="000D3F40">
              <w:t xml:space="preserve">outlines a project to </w:t>
            </w:r>
            <w:r w:rsidR="00341626">
              <w:t>improve the future of the European eel across the Thames catchment.</w:t>
            </w:r>
          </w:p>
        </w:tc>
      </w:tr>
      <w:tr w:rsidR="00C05BB6" w:rsidRPr="008C066D" w14:paraId="447BE1EC" w14:textId="77777777" w:rsidTr="00CB114E">
        <w:trPr>
          <w:trHeight w:val="3370"/>
        </w:trPr>
        <w:tc>
          <w:tcPr>
            <w:tcW w:w="1701" w:type="dxa"/>
            <w:vMerge/>
            <w:shd w:val="clear" w:color="auto" w:fill="D9D9D9" w:themeFill="background1" w:themeFillShade="D9"/>
          </w:tcPr>
          <w:p w14:paraId="13FCF6F3" w14:textId="77777777" w:rsidR="00C05BB6" w:rsidRPr="0007383B" w:rsidRDefault="00C05BB6" w:rsidP="00C05BB6">
            <w:pPr>
              <w:rPr>
                <w:b/>
                <w:bCs/>
              </w:rPr>
            </w:pPr>
          </w:p>
        </w:tc>
        <w:tc>
          <w:tcPr>
            <w:tcW w:w="7797" w:type="dxa"/>
            <w:vAlign w:val="center"/>
          </w:tcPr>
          <w:p w14:paraId="684C9EFB" w14:textId="135C20FC" w:rsidR="001C0081" w:rsidRDefault="00CF3CD8" w:rsidP="001C0081">
            <w:pPr>
              <w:pStyle w:val="NoSpacing"/>
              <w:numPr>
                <w:ilvl w:val="0"/>
                <w:numId w:val="8"/>
              </w:numPr>
              <w:spacing w:before="60"/>
              <w:ind w:left="357" w:hanging="357"/>
            </w:pPr>
            <w:r>
              <w:t>Why are barriers to eel migration such a problem</w:t>
            </w:r>
            <w:r w:rsidR="00954AB7">
              <w:t xml:space="preserve"> </w:t>
            </w:r>
            <w:r w:rsidR="009944A7">
              <w:t xml:space="preserve">and what are </w:t>
            </w:r>
            <w:r w:rsidR="005F2E66">
              <w:t>the challenges in addressing this issue</w:t>
            </w:r>
            <w:r w:rsidR="00954AB7">
              <w:t xml:space="preserve"> in the Thames Catchment</w:t>
            </w:r>
            <w:r w:rsidR="005F2E66">
              <w:t>?</w:t>
            </w:r>
            <w:r>
              <w:t xml:space="preserve"> </w:t>
            </w:r>
          </w:p>
          <w:p w14:paraId="506A246F" w14:textId="27EC8C72" w:rsidR="003D561B" w:rsidRDefault="003D561B" w:rsidP="001C0081">
            <w:pPr>
              <w:pStyle w:val="NoSpacing"/>
              <w:numPr>
                <w:ilvl w:val="0"/>
                <w:numId w:val="8"/>
              </w:numPr>
              <w:spacing w:before="60"/>
              <w:ind w:left="357" w:hanging="357"/>
            </w:pPr>
            <w:r>
              <w:t xml:space="preserve">How do you </w:t>
            </w:r>
            <w:r w:rsidR="001E2438">
              <w:t xml:space="preserve">think the </w:t>
            </w:r>
            <w:r w:rsidR="000277F1">
              <w:t>European eel’s</w:t>
            </w:r>
            <w:r w:rsidR="003E7A9B">
              <w:t xml:space="preserve"> </w:t>
            </w:r>
            <w:r w:rsidR="001E2438">
              <w:t xml:space="preserve">complex life cycle </w:t>
            </w:r>
            <w:r w:rsidR="00260B61">
              <w:t>affects</w:t>
            </w:r>
            <w:r w:rsidR="000277F1">
              <w:t xml:space="preserve"> the</w:t>
            </w:r>
            <w:r w:rsidR="00C76900">
              <w:t xml:space="preserve"> </w:t>
            </w:r>
            <w:r w:rsidR="00E12DAD">
              <w:t xml:space="preserve">species’ </w:t>
            </w:r>
            <w:r w:rsidR="000277F1">
              <w:t>numbers?</w:t>
            </w:r>
          </w:p>
          <w:p w14:paraId="3A48ADC7" w14:textId="16CFAA30" w:rsidR="00DD0AEC" w:rsidRDefault="00AB337B" w:rsidP="001C0081">
            <w:pPr>
              <w:pStyle w:val="NoSpacing"/>
              <w:numPr>
                <w:ilvl w:val="0"/>
                <w:numId w:val="8"/>
              </w:numPr>
              <w:spacing w:before="60"/>
              <w:ind w:left="357" w:hanging="357"/>
            </w:pPr>
            <w:r>
              <w:t xml:space="preserve">If you were </w:t>
            </w:r>
            <w:r w:rsidR="003E4F6E">
              <w:t>leading</w:t>
            </w:r>
            <w:r>
              <w:t xml:space="preserve"> the </w:t>
            </w:r>
            <w:r w:rsidRPr="00AB337B">
              <w:t>Thames Catchment Community Eels Project</w:t>
            </w:r>
            <w:r>
              <w:t xml:space="preserve">, what would be your next steps </w:t>
            </w:r>
            <w:r w:rsidR="00543E30">
              <w:t>for</w:t>
            </w:r>
            <w:r w:rsidR="008B7BC9">
              <w:t xml:space="preserve"> European</w:t>
            </w:r>
            <w:r w:rsidR="00543E30">
              <w:t xml:space="preserve"> eel conservation </w:t>
            </w:r>
            <w:r w:rsidR="00CC2662">
              <w:t xml:space="preserve">following </w:t>
            </w:r>
            <w:r w:rsidR="00082D99">
              <w:t>the collection and analysis of barrier data, as outlined in the article?</w:t>
            </w:r>
          </w:p>
          <w:p w14:paraId="6A9A820B" w14:textId="51791000" w:rsidR="009F0C56" w:rsidRPr="002D7DC0" w:rsidRDefault="00DD0AEC" w:rsidP="00D82873">
            <w:pPr>
              <w:pStyle w:val="NoSpacing"/>
              <w:numPr>
                <w:ilvl w:val="0"/>
                <w:numId w:val="8"/>
              </w:numPr>
              <w:spacing w:before="60"/>
              <w:ind w:left="357" w:hanging="357"/>
            </w:pPr>
            <w:r>
              <w:t>In addition to the removal of barriers, w</w:t>
            </w:r>
            <w:r w:rsidR="00AE3906">
              <w:t>hat other measures do you think will be important for the conservation of the European eel</w:t>
            </w:r>
            <w:r w:rsidR="00D860ED">
              <w:t xml:space="preserve"> in the Thames catchment and throughout its range</w:t>
            </w:r>
            <w:r w:rsidR="00AE3906">
              <w:t>?</w:t>
            </w:r>
            <w:r w:rsidR="00D82873">
              <w:t xml:space="preserve"> </w:t>
            </w:r>
          </w:p>
        </w:tc>
      </w:tr>
    </w:tbl>
    <w:p w14:paraId="7A58726C" w14:textId="77777777" w:rsidR="009343FF" w:rsidRPr="00876C46" w:rsidRDefault="009343FF" w:rsidP="00C87267"/>
    <w:sectPr w:rsidR="009343FF" w:rsidRPr="00876C46" w:rsidSect="002B280F">
      <w:headerReference w:type="default" r:id="rId12"/>
      <w:pgSz w:w="11906" w:h="16838"/>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2C31" w14:textId="77777777" w:rsidR="00087B85" w:rsidRDefault="00087B85" w:rsidP="0007383B">
      <w:pPr>
        <w:spacing w:after="0" w:line="240" w:lineRule="auto"/>
      </w:pPr>
      <w:r>
        <w:separator/>
      </w:r>
    </w:p>
  </w:endnote>
  <w:endnote w:type="continuationSeparator" w:id="0">
    <w:p w14:paraId="122274DF" w14:textId="77777777" w:rsidR="00087B85" w:rsidRDefault="00087B85" w:rsidP="0007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25A0" w14:textId="77777777" w:rsidR="00087B85" w:rsidRDefault="00087B85" w:rsidP="0007383B">
      <w:pPr>
        <w:spacing w:after="0" w:line="240" w:lineRule="auto"/>
      </w:pPr>
      <w:r>
        <w:separator/>
      </w:r>
    </w:p>
  </w:footnote>
  <w:footnote w:type="continuationSeparator" w:id="0">
    <w:p w14:paraId="06A17E37" w14:textId="77777777" w:rsidR="00087B85" w:rsidRDefault="00087B85" w:rsidP="0007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6E8F" w14:textId="4808B44B" w:rsidR="0007383B" w:rsidRDefault="0007383B">
    <w:pPr>
      <w:pStyle w:val="Header"/>
    </w:pPr>
    <w:r>
      <w:rPr>
        <w:noProof/>
      </w:rPr>
      <w:drawing>
        <wp:anchor distT="0" distB="0" distL="114300" distR="114300" simplePos="0" relativeHeight="251659264" behindDoc="0" locked="0" layoutInCell="1" allowOverlap="1" wp14:anchorId="5A5763FC" wp14:editId="10F974B8">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r w:rsidRPr="0007383B">
      <w:rPr>
        <w:noProof/>
      </w:rPr>
      <w:drawing>
        <wp:anchor distT="0" distB="0" distL="114300" distR="114300" simplePos="0" relativeHeight="251658240" behindDoc="0" locked="0" layoutInCell="1" allowOverlap="1" wp14:anchorId="0DA8CE19" wp14:editId="5895A550">
          <wp:simplePos x="0" y="0"/>
          <wp:positionH relativeFrom="column">
            <wp:posOffset>-24765</wp:posOffset>
          </wp:positionH>
          <wp:positionV relativeFrom="paragraph">
            <wp:posOffset>-297180</wp:posOffset>
          </wp:positionV>
          <wp:extent cx="857250" cy="80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57250" cy="801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9EE"/>
    <w:multiLevelType w:val="hybridMultilevel"/>
    <w:tmpl w:val="975C1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51C52"/>
    <w:multiLevelType w:val="hybridMultilevel"/>
    <w:tmpl w:val="617E9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8A7D1D"/>
    <w:multiLevelType w:val="hybridMultilevel"/>
    <w:tmpl w:val="F29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B871BF"/>
    <w:multiLevelType w:val="hybridMultilevel"/>
    <w:tmpl w:val="177A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1D7A62"/>
    <w:multiLevelType w:val="hybridMultilevel"/>
    <w:tmpl w:val="F914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80BC5"/>
    <w:multiLevelType w:val="hybridMultilevel"/>
    <w:tmpl w:val="76621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01739"/>
    <w:multiLevelType w:val="hybridMultilevel"/>
    <w:tmpl w:val="4ACCD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5629C0"/>
    <w:multiLevelType w:val="hybridMultilevel"/>
    <w:tmpl w:val="DF7A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7311F"/>
    <w:multiLevelType w:val="hybridMultilevel"/>
    <w:tmpl w:val="6726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C10E02"/>
    <w:multiLevelType w:val="hybridMultilevel"/>
    <w:tmpl w:val="39109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0"/>
  </w:num>
  <w:num w:numId="6">
    <w:abstractNumId w:val="9"/>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B"/>
    <w:rsid w:val="000070F9"/>
    <w:rsid w:val="00010145"/>
    <w:rsid w:val="000157F3"/>
    <w:rsid w:val="00021304"/>
    <w:rsid w:val="000277F1"/>
    <w:rsid w:val="00070810"/>
    <w:rsid w:val="0007383B"/>
    <w:rsid w:val="00081BC9"/>
    <w:rsid w:val="00082D99"/>
    <w:rsid w:val="00087B85"/>
    <w:rsid w:val="000907C4"/>
    <w:rsid w:val="00094358"/>
    <w:rsid w:val="00095DF9"/>
    <w:rsid w:val="00097692"/>
    <w:rsid w:val="000A683A"/>
    <w:rsid w:val="000B1F49"/>
    <w:rsid w:val="000B20F0"/>
    <w:rsid w:val="000D3F40"/>
    <w:rsid w:val="000E16BF"/>
    <w:rsid w:val="000E1AC7"/>
    <w:rsid w:val="000F682B"/>
    <w:rsid w:val="00105ECE"/>
    <w:rsid w:val="0011119D"/>
    <w:rsid w:val="00111858"/>
    <w:rsid w:val="00127333"/>
    <w:rsid w:val="00150643"/>
    <w:rsid w:val="001547D6"/>
    <w:rsid w:val="00177D70"/>
    <w:rsid w:val="001B097D"/>
    <w:rsid w:val="001B7C08"/>
    <w:rsid w:val="001C0081"/>
    <w:rsid w:val="001E2438"/>
    <w:rsid w:val="00215755"/>
    <w:rsid w:val="00220C74"/>
    <w:rsid w:val="00226A9D"/>
    <w:rsid w:val="00232CD1"/>
    <w:rsid w:val="002342F1"/>
    <w:rsid w:val="002555D9"/>
    <w:rsid w:val="00260B61"/>
    <w:rsid w:val="00267CD8"/>
    <w:rsid w:val="00270174"/>
    <w:rsid w:val="00276704"/>
    <w:rsid w:val="002819CF"/>
    <w:rsid w:val="00291616"/>
    <w:rsid w:val="00295A7F"/>
    <w:rsid w:val="002B280F"/>
    <w:rsid w:val="002B3187"/>
    <w:rsid w:val="002D07E1"/>
    <w:rsid w:val="002D741C"/>
    <w:rsid w:val="002D7DC0"/>
    <w:rsid w:val="003121A1"/>
    <w:rsid w:val="00323EC3"/>
    <w:rsid w:val="00332500"/>
    <w:rsid w:val="00341626"/>
    <w:rsid w:val="00351A33"/>
    <w:rsid w:val="00360E79"/>
    <w:rsid w:val="0037054B"/>
    <w:rsid w:val="00371BB8"/>
    <w:rsid w:val="00375F91"/>
    <w:rsid w:val="00376189"/>
    <w:rsid w:val="00377590"/>
    <w:rsid w:val="003778FF"/>
    <w:rsid w:val="00396AA1"/>
    <w:rsid w:val="003C70CD"/>
    <w:rsid w:val="003D561B"/>
    <w:rsid w:val="003E3C9F"/>
    <w:rsid w:val="003E4F6E"/>
    <w:rsid w:val="003E7A9B"/>
    <w:rsid w:val="003F30BB"/>
    <w:rsid w:val="00403136"/>
    <w:rsid w:val="00410ACE"/>
    <w:rsid w:val="004260F5"/>
    <w:rsid w:val="00436029"/>
    <w:rsid w:val="00450AFD"/>
    <w:rsid w:val="00455FBF"/>
    <w:rsid w:val="004640FB"/>
    <w:rsid w:val="00482258"/>
    <w:rsid w:val="004A799F"/>
    <w:rsid w:val="004B0DF7"/>
    <w:rsid w:val="004B15E8"/>
    <w:rsid w:val="004C0AA0"/>
    <w:rsid w:val="004D0C90"/>
    <w:rsid w:val="004D6E85"/>
    <w:rsid w:val="004D7701"/>
    <w:rsid w:val="004F0399"/>
    <w:rsid w:val="004F2272"/>
    <w:rsid w:val="004F2988"/>
    <w:rsid w:val="00522B35"/>
    <w:rsid w:val="00543E30"/>
    <w:rsid w:val="00591115"/>
    <w:rsid w:val="0059527F"/>
    <w:rsid w:val="005B4C03"/>
    <w:rsid w:val="005B5948"/>
    <w:rsid w:val="005C7F1B"/>
    <w:rsid w:val="005F24ED"/>
    <w:rsid w:val="005F2E66"/>
    <w:rsid w:val="00610109"/>
    <w:rsid w:val="0061191B"/>
    <w:rsid w:val="006137A1"/>
    <w:rsid w:val="006152C4"/>
    <w:rsid w:val="00631919"/>
    <w:rsid w:val="00640353"/>
    <w:rsid w:val="0069102C"/>
    <w:rsid w:val="006978D9"/>
    <w:rsid w:val="006B608D"/>
    <w:rsid w:val="006E5598"/>
    <w:rsid w:val="006F0F59"/>
    <w:rsid w:val="007019FB"/>
    <w:rsid w:val="00707821"/>
    <w:rsid w:val="0072763E"/>
    <w:rsid w:val="00751B40"/>
    <w:rsid w:val="007602CE"/>
    <w:rsid w:val="00780948"/>
    <w:rsid w:val="007E4A82"/>
    <w:rsid w:val="007F4F06"/>
    <w:rsid w:val="00806DA5"/>
    <w:rsid w:val="00814F19"/>
    <w:rsid w:val="0081619E"/>
    <w:rsid w:val="00834991"/>
    <w:rsid w:val="00843951"/>
    <w:rsid w:val="00847A24"/>
    <w:rsid w:val="00851176"/>
    <w:rsid w:val="00856BE0"/>
    <w:rsid w:val="00876C46"/>
    <w:rsid w:val="008A1149"/>
    <w:rsid w:val="008A6D53"/>
    <w:rsid w:val="008B3287"/>
    <w:rsid w:val="008B7BC9"/>
    <w:rsid w:val="008C066D"/>
    <w:rsid w:val="008C24FD"/>
    <w:rsid w:val="008C26C9"/>
    <w:rsid w:val="008C3D2D"/>
    <w:rsid w:val="008C7366"/>
    <w:rsid w:val="008D12EC"/>
    <w:rsid w:val="008E3FFD"/>
    <w:rsid w:val="008E7498"/>
    <w:rsid w:val="008F086A"/>
    <w:rsid w:val="0092324B"/>
    <w:rsid w:val="009343FF"/>
    <w:rsid w:val="009437A0"/>
    <w:rsid w:val="00954AB7"/>
    <w:rsid w:val="0096329D"/>
    <w:rsid w:val="00971B85"/>
    <w:rsid w:val="00975B6B"/>
    <w:rsid w:val="0098082E"/>
    <w:rsid w:val="009909AD"/>
    <w:rsid w:val="009944A7"/>
    <w:rsid w:val="009A2C09"/>
    <w:rsid w:val="009A4CF8"/>
    <w:rsid w:val="009B441F"/>
    <w:rsid w:val="009B55A0"/>
    <w:rsid w:val="009C3427"/>
    <w:rsid w:val="009D63CC"/>
    <w:rsid w:val="009F0C56"/>
    <w:rsid w:val="00A0212A"/>
    <w:rsid w:val="00A1694C"/>
    <w:rsid w:val="00A87424"/>
    <w:rsid w:val="00AB337B"/>
    <w:rsid w:val="00AD0C5D"/>
    <w:rsid w:val="00AE3906"/>
    <w:rsid w:val="00B049F9"/>
    <w:rsid w:val="00B0561C"/>
    <w:rsid w:val="00B4188B"/>
    <w:rsid w:val="00B47825"/>
    <w:rsid w:val="00B54266"/>
    <w:rsid w:val="00B566CE"/>
    <w:rsid w:val="00B64371"/>
    <w:rsid w:val="00B64A44"/>
    <w:rsid w:val="00B70EAB"/>
    <w:rsid w:val="00B76C91"/>
    <w:rsid w:val="00BA2C54"/>
    <w:rsid w:val="00BA4828"/>
    <w:rsid w:val="00BB15C6"/>
    <w:rsid w:val="00BB531C"/>
    <w:rsid w:val="00BF07F4"/>
    <w:rsid w:val="00BF270B"/>
    <w:rsid w:val="00C05BB6"/>
    <w:rsid w:val="00C3015F"/>
    <w:rsid w:val="00C36A9C"/>
    <w:rsid w:val="00C41838"/>
    <w:rsid w:val="00C446E5"/>
    <w:rsid w:val="00C606D5"/>
    <w:rsid w:val="00C61771"/>
    <w:rsid w:val="00C65D2C"/>
    <w:rsid w:val="00C7407B"/>
    <w:rsid w:val="00C76900"/>
    <w:rsid w:val="00C87267"/>
    <w:rsid w:val="00CB114E"/>
    <w:rsid w:val="00CC1EE4"/>
    <w:rsid w:val="00CC2662"/>
    <w:rsid w:val="00CF2873"/>
    <w:rsid w:val="00CF3CD8"/>
    <w:rsid w:val="00CF73B1"/>
    <w:rsid w:val="00D31D5D"/>
    <w:rsid w:val="00D33F67"/>
    <w:rsid w:val="00D417DF"/>
    <w:rsid w:val="00D46787"/>
    <w:rsid w:val="00D675E0"/>
    <w:rsid w:val="00D7410E"/>
    <w:rsid w:val="00D82873"/>
    <w:rsid w:val="00D860ED"/>
    <w:rsid w:val="00DA05EB"/>
    <w:rsid w:val="00DA3C2C"/>
    <w:rsid w:val="00DB525C"/>
    <w:rsid w:val="00DD0AEC"/>
    <w:rsid w:val="00DF10E2"/>
    <w:rsid w:val="00E07295"/>
    <w:rsid w:val="00E07684"/>
    <w:rsid w:val="00E12DAD"/>
    <w:rsid w:val="00E158AC"/>
    <w:rsid w:val="00E27175"/>
    <w:rsid w:val="00E36036"/>
    <w:rsid w:val="00E45426"/>
    <w:rsid w:val="00E463D2"/>
    <w:rsid w:val="00E46DBA"/>
    <w:rsid w:val="00E6734D"/>
    <w:rsid w:val="00EA0741"/>
    <w:rsid w:val="00EA3837"/>
    <w:rsid w:val="00EA6E71"/>
    <w:rsid w:val="00EC6C42"/>
    <w:rsid w:val="00ED075F"/>
    <w:rsid w:val="00ED0BCE"/>
    <w:rsid w:val="00EF3C12"/>
    <w:rsid w:val="00EF7643"/>
    <w:rsid w:val="00F07728"/>
    <w:rsid w:val="00F179BD"/>
    <w:rsid w:val="00F65BC3"/>
    <w:rsid w:val="00F66B52"/>
    <w:rsid w:val="00F73FC4"/>
    <w:rsid w:val="00F83AEA"/>
    <w:rsid w:val="00F95824"/>
    <w:rsid w:val="00FC33BE"/>
    <w:rsid w:val="00FD7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6AE3"/>
  <w15:chartTrackingRefBased/>
  <w15:docId w15:val="{301E1902-1BB9-42C6-A318-3C63FBDA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7B"/>
    <w:pPr>
      <w:ind w:left="720"/>
      <w:contextualSpacing/>
    </w:pPr>
  </w:style>
  <w:style w:type="table" w:styleId="TableGrid">
    <w:name w:val="Table Grid"/>
    <w:basedOn w:val="TableNormal"/>
    <w:uiPriority w:val="39"/>
    <w:rsid w:val="0075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32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7424"/>
    <w:pPr>
      <w:spacing w:after="0" w:line="240" w:lineRule="auto"/>
    </w:pPr>
  </w:style>
  <w:style w:type="paragraph" w:styleId="BalloonText">
    <w:name w:val="Balloon Text"/>
    <w:basedOn w:val="Normal"/>
    <w:link w:val="BalloonTextChar"/>
    <w:uiPriority w:val="99"/>
    <w:semiHidden/>
    <w:unhideWhenUsed/>
    <w:rsid w:val="00A8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24"/>
    <w:rPr>
      <w:rFonts w:ascii="Segoe UI" w:hAnsi="Segoe UI" w:cs="Segoe UI"/>
      <w:sz w:val="18"/>
      <w:szCs w:val="18"/>
    </w:rPr>
  </w:style>
  <w:style w:type="character" w:styleId="Hyperlink">
    <w:name w:val="Hyperlink"/>
    <w:basedOn w:val="DefaultParagraphFont"/>
    <w:uiPriority w:val="99"/>
    <w:unhideWhenUsed/>
    <w:rsid w:val="00E07684"/>
    <w:rPr>
      <w:color w:val="0000FF"/>
      <w:u w:val="single"/>
    </w:rPr>
  </w:style>
  <w:style w:type="character" w:styleId="CommentReference">
    <w:name w:val="annotation reference"/>
    <w:basedOn w:val="DefaultParagraphFont"/>
    <w:uiPriority w:val="99"/>
    <w:semiHidden/>
    <w:unhideWhenUsed/>
    <w:rsid w:val="00094358"/>
    <w:rPr>
      <w:sz w:val="16"/>
      <w:szCs w:val="16"/>
    </w:rPr>
  </w:style>
  <w:style w:type="paragraph" w:styleId="CommentText">
    <w:name w:val="annotation text"/>
    <w:basedOn w:val="Normal"/>
    <w:link w:val="CommentTextChar"/>
    <w:uiPriority w:val="99"/>
    <w:semiHidden/>
    <w:unhideWhenUsed/>
    <w:rsid w:val="00094358"/>
    <w:pPr>
      <w:spacing w:line="240" w:lineRule="auto"/>
    </w:pPr>
    <w:rPr>
      <w:sz w:val="20"/>
      <w:szCs w:val="20"/>
    </w:rPr>
  </w:style>
  <w:style w:type="character" w:customStyle="1" w:styleId="CommentTextChar">
    <w:name w:val="Comment Text Char"/>
    <w:basedOn w:val="DefaultParagraphFont"/>
    <w:link w:val="CommentText"/>
    <w:uiPriority w:val="99"/>
    <w:semiHidden/>
    <w:rsid w:val="00094358"/>
    <w:rPr>
      <w:sz w:val="20"/>
      <w:szCs w:val="20"/>
    </w:rPr>
  </w:style>
  <w:style w:type="paragraph" w:styleId="CommentSubject">
    <w:name w:val="annotation subject"/>
    <w:basedOn w:val="CommentText"/>
    <w:next w:val="CommentText"/>
    <w:link w:val="CommentSubjectChar"/>
    <w:uiPriority w:val="99"/>
    <w:semiHidden/>
    <w:unhideWhenUsed/>
    <w:rsid w:val="00094358"/>
    <w:rPr>
      <w:b/>
      <w:bCs/>
    </w:rPr>
  </w:style>
  <w:style w:type="character" w:customStyle="1" w:styleId="CommentSubjectChar">
    <w:name w:val="Comment Subject Char"/>
    <w:basedOn w:val="CommentTextChar"/>
    <w:link w:val="CommentSubject"/>
    <w:uiPriority w:val="99"/>
    <w:semiHidden/>
    <w:rsid w:val="00094358"/>
    <w:rPr>
      <w:b/>
      <w:bCs/>
      <w:sz w:val="20"/>
      <w:szCs w:val="20"/>
    </w:rPr>
  </w:style>
  <w:style w:type="paragraph" w:styleId="Header">
    <w:name w:val="header"/>
    <w:basedOn w:val="Normal"/>
    <w:link w:val="HeaderChar"/>
    <w:uiPriority w:val="99"/>
    <w:unhideWhenUsed/>
    <w:rsid w:val="00073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3B"/>
  </w:style>
  <w:style w:type="paragraph" w:styleId="Footer">
    <w:name w:val="footer"/>
    <w:basedOn w:val="Normal"/>
    <w:link w:val="FooterChar"/>
    <w:uiPriority w:val="99"/>
    <w:unhideWhenUsed/>
    <w:rsid w:val="00073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3B"/>
  </w:style>
  <w:style w:type="character" w:styleId="UnresolvedMention">
    <w:name w:val="Unresolved Mention"/>
    <w:basedOn w:val="DefaultParagraphFont"/>
    <w:uiPriority w:val="99"/>
    <w:semiHidden/>
    <w:unhideWhenUsed/>
    <w:rsid w:val="0011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7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es.org/resources/animal-migratio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2" ma:contentTypeDescription="Create a new document." ma:contentTypeScope="" ma:versionID="077c23979e8bf92b682da97737fba646">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01b44c97246e2102939ec189c2043184"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7336C-AD3D-42C0-AE95-EC9DC5650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C8583D-8765-4EBD-B4D9-7D9BB9DC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ED750-4B8D-43E4-A5A1-8112E7818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Kopecky</dc:creator>
  <cp:keywords/>
  <dc:description/>
  <cp:lastModifiedBy>Danielle Kopecky</cp:lastModifiedBy>
  <cp:revision>77</cp:revision>
  <dcterms:created xsi:type="dcterms:W3CDTF">2021-11-16T10:41:00Z</dcterms:created>
  <dcterms:modified xsi:type="dcterms:W3CDTF">2021-11-16T15:13:00Z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ies>
</file>